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Ogłoszenie </w:t>
      </w:r>
      <w:r w:rsidR="00C314C4">
        <w:rPr>
          <w:rFonts w:ascii="Times New Roman" w:eastAsia="Times New Roman" w:hAnsi="Times New Roman" w:cs="Times New Roman"/>
          <w:sz w:val="24"/>
          <w:szCs w:val="24"/>
          <w:lang w:eastAsia="pl-PL"/>
        </w:rPr>
        <w:t>517945-N-</w:t>
      </w:r>
      <w:r w:rsidR="000F7872">
        <w:rPr>
          <w:rFonts w:ascii="Times New Roman" w:eastAsia="Times New Roman" w:hAnsi="Times New Roman" w:cs="Times New Roman"/>
          <w:sz w:val="24"/>
          <w:szCs w:val="24"/>
          <w:lang w:eastAsia="pl-PL"/>
        </w:rPr>
        <w:t>2018</w:t>
      </w:r>
      <w:r w:rsidR="00AC43D8" w:rsidRPr="00AC43D8">
        <w:rPr>
          <w:rFonts w:ascii="Times New Roman" w:eastAsia="Times New Roman" w:hAnsi="Times New Roman" w:cs="Times New Roman"/>
          <w:sz w:val="24"/>
          <w:szCs w:val="24"/>
          <w:lang w:eastAsia="pl-PL"/>
        </w:rPr>
        <w:t xml:space="preserve"> </w:t>
      </w:r>
      <w:r w:rsidR="006D3097" w:rsidRPr="00AC43D8">
        <w:rPr>
          <w:rFonts w:ascii="Times New Roman" w:eastAsia="Times New Roman" w:hAnsi="Times New Roman" w:cs="Times New Roman"/>
          <w:sz w:val="24"/>
          <w:szCs w:val="24"/>
          <w:lang w:eastAsia="pl-PL"/>
        </w:rPr>
        <w:t>z</w:t>
      </w:r>
      <w:r w:rsidR="006D3097">
        <w:rPr>
          <w:rFonts w:ascii="Times New Roman" w:eastAsia="Times New Roman" w:hAnsi="Times New Roman" w:cs="Times New Roman"/>
          <w:sz w:val="24"/>
          <w:szCs w:val="24"/>
          <w:lang w:eastAsia="pl-PL"/>
        </w:rPr>
        <w:t xml:space="preserve"> dnia </w:t>
      </w:r>
      <w:r w:rsidR="00C314C4">
        <w:rPr>
          <w:rFonts w:ascii="Times New Roman" w:eastAsia="Times New Roman" w:hAnsi="Times New Roman" w:cs="Times New Roman"/>
          <w:sz w:val="24"/>
          <w:szCs w:val="24"/>
          <w:lang w:eastAsia="pl-PL"/>
        </w:rPr>
        <w:t>14.02.2018</w:t>
      </w:r>
      <w:r w:rsidR="00041FB1">
        <w:rPr>
          <w:rFonts w:ascii="Times New Roman" w:eastAsia="Times New Roman" w:hAnsi="Times New Roman" w:cs="Times New Roman"/>
          <w:sz w:val="24"/>
          <w:szCs w:val="24"/>
          <w:lang w:eastAsia="pl-PL"/>
        </w:rPr>
        <w:t>r.</w:t>
      </w:r>
    </w:p>
    <w:p w:rsidR="000F7872" w:rsidRPr="000F7872" w:rsidRDefault="00406F58" w:rsidP="000F7872">
      <w:pPr>
        <w:jc w:val="both"/>
        <w:rPr>
          <w:rFonts w:ascii="Times New Roman" w:eastAsia="Cambria" w:hAnsi="Times New Roman" w:cs="Times New Roman"/>
          <w:b/>
          <w:sz w:val="24"/>
          <w:szCs w:val="24"/>
        </w:rPr>
      </w:pPr>
      <w:r w:rsidRPr="000F7872">
        <w:rPr>
          <w:rFonts w:ascii="Times New Roman" w:eastAsia="Times New Roman" w:hAnsi="Times New Roman" w:cs="Times New Roman"/>
          <w:sz w:val="24"/>
          <w:szCs w:val="24"/>
          <w:lang w:eastAsia="pl-PL"/>
        </w:rPr>
        <w:t>Iłża:</w:t>
      </w:r>
      <w:r w:rsidRPr="000F7872">
        <w:rPr>
          <w:rFonts w:ascii="Times New Roman" w:hAnsi="Times New Roman" w:cs="Times New Roman"/>
          <w:b/>
          <w:bCs/>
          <w:sz w:val="24"/>
          <w:szCs w:val="24"/>
        </w:rPr>
        <w:t xml:space="preserve"> </w:t>
      </w:r>
      <w:r w:rsidR="000F7872" w:rsidRPr="000F7872">
        <w:rPr>
          <w:rFonts w:ascii="Times New Roman" w:eastAsia="Cambria" w:hAnsi="Times New Roman" w:cs="Times New Roman"/>
          <w:b/>
          <w:sz w:val="24"/>
          <w:szCs w:val="24"/>
        </w:rPr>
        <w:t>„</w:t>
      </w:r>
      <w:r w:rsidR="000F7872" w:rsidRPr="000F7872">
        <w:rPr>
          <w:rFonts w:ascii="Times New Roman" w:eastAsia="Cambria" w:hAnsi="Times New Roman"/>
          <w:b/>
          <w:sz w:val="24"/>
          <w:szCs w:val="24"/>
          <w:bdr w:val="none" w:sz="0" w:space="0" w:color="auto" w:frame="1"/>
        </w:rPr>
        <w:t>Remont i termomodernizacja budynku świetlico-strażnicy w Małomierzycach</w:t>
      </w:r>
      <w:r w:rsidR="000F7872" w:rsidRPr="000F7872">
        <w:rPr>
          <w:rFonts w:ascii="Times New Roman" w:eastAsia="Cambria" w:hAnsi="Times New Roman" w:cs="Times New Roman"/>
          <w:b/>
          <w:sz w:val="24"/>
          <w:szCs w:val="24"/>
        </w:rPr>
        <w:t>”</w:t>
      </w:r>
    </w:p>
    <w:p w:rsidR="006D3097" w:rsidRDefault="006D3097" w:rsidP="000F7872">
      <w:pPr>
        <w:rPr>
          <w:rFonts w:ascii="Times New Roman" w:hAnsi="Times New Roman" w:cs="Times New Roman"/>
          <w:sz w:val="24"/>
          <w:szCs w:val="24"/>
        </w:rPr>
      </w:pPr>
    </w:p>
    <w:p w:rsidR="004C06E9" w:rsidRPr="00D34AD5" w:rsidRDefault="004C06E9" w:rsidP="00D34AD5">
      <w:pPr>
        <w:jc w:val="cente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Default="00406F58" w:rsidP="004C06E9">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tak</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Nazwa projektu lub programu</w:t>
      </w:r>
    </w:p>
    <w:p w:rsidR="00406F58" w:rsidRPr="002B375D" w:rsidRDefault="00406F58" w:rsidP="004C06E9">
      <w:pPr>
        <w:spacing w:after="0" w:line="240" w:lineRule="auto"/>
        <w:rPr>
          <w:rFonts w:ascii="Times New Roman" w:eastAsia="Times New Roman" w:hAnsi="Times New Roman" w:cs="Times New Roman"/>
          <w:sz w:val="24"/>
          <w:szCs w:val="24"/>
          <w:lang w:eastAsia="pl-PL"/>
        </w:rPr>
      </w:pPr>
      <w:r w:rsidRPr="002B375D">
        <w:rPr>
          <w:rFonts w:ascii="Times New Roman" w:eastAsia="Times New Roman" w:hAnsi="Times New Roman" w:cs="Times New Roman"/>
          <w:b/>
          <w:bCs/>
          <w:sz w:val="24"/>
          <w:szCs w:val="24"/>
          <w:lang w:eastAsia="pl-PL"/>
        </w:rPr>
        <w:t>Program Rozwoju Obszarów Wiejskich na lata 2014 - 2020</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9121DD">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0F7872" w:rsidRPr="000F7872" w:rsidRDefault="004C06E9" w:rsidP="000F7872">
      <w:pPr>
        <w:jc w:val="both"/>
        <w:rPr>
          <w:rFonts w:ascii="Times New Roman" w:eastAsia="Cambria" w:hAnsi="Times New Roman" w:cs="Times New Roman"/>
          <w:b/>
          <w:sz w:val="24"/>
          <w:szCs w:val="24"/>
        </w:rPr>
      </w:pPr>
      <w:r w:rsidRPr="000F7872">
        <w:rPr>
          <w:rFonts w:ascii="Times New Roman" w:eastAsia="Times New Roman" w:hAnsi="Times New Roman" w:cs="Times New Roman"/>
          <w:b/>
          <w:bCs/>
          <w:sz w:val="24"/>
          <w:szCs w:val="24"/>
          <w:lang w:eastAsia="pl-PL"/>
        </w:rPr>
        <w:t xml:space="preserve">II.1) Nazwa nadana zamówieniu przez zamawiającego: </w:t>
      </w:r>
      <w:r w:rsidR="00D34AD5" w:rsidRPr="000F7872">
        <w:rPr>
          <w:rFonts w:ascii="Times New Roman" w:eastAsia="Cambria" w:hAnsi="Times New Roman" w:cs="Times New Roman"/>
          <w:bCs/>
          <w:sz w:val="24"/>
          <w:szCs w:val="24"/>
        </w:rPr>
        <w:t xml:space="preserve">w trybie przetargu nieograniczonego na: </w:t>
      </w:r>
      <w:r w:rsidR="000F7872" w:rsidRPr="000F7872">
        <w:rPr>
          <w:rFonts w:ascii="Times New Roman" w:eastAsia="Cambria" w:hAnsi="Times New Roman" w:cs="Times New Roman"/>
          <w:b/>
          <w:sz w:val="24"/>
          <w:szCs w:val="24"/>
        </w:rPr>
        <w:t>„</w:t>
      </w:r>
      <w:r w:rsidR="000F7872" w:rsidRPr="000F7872">
        <w:rPr>
          <w:rFonts w:ascii="Times New Roman" w:eastAsia="Cambria" w:hAnsi="Times New Roman"/>
          <w:b/>
          <w:sz w:val="24"/>
          <w:szCs w:val="24"/>
          <w:bdr w:val="none" w:sz="0" w:space="0" w:color="auto" w:frame="1"/>
        </w:rPr>
        <w:t xml:space="preserve">Remont i termomodernizacja budynku świetlico-strażnicy w Małomierzycach </w:t>
      </w:r>
      <w:r w:rsidR="000F7872" w:rsidRPr="000F7872">
        <w:rPr>
          <w:rFonts w:ascii="Times New Roman" w:eastAsia="Cambria" w:hAnsi="Times New Roman" w:cs="Times New Roman"/>
          <w:b/>
          <w:sz w:val="24"/>
          <w:szCs w:val="24"/>
        </w:rPr>
        <w:t>”</w:t>
      </w:r>
    </w:p>
    <w:p w:rsidR="00406F58" w:rsidRDefault="00406F58" w:rsidP="00406F58">
      <w:pPr>
        <w:rPr>
          <w:rFonts w:ascii="Times New Roman" w:eastAsia="Cambria" w:hAnsi="Times New Roman" w:cs="Times New Roman"/>
          <w:b/>
          <w:sz w:val="24"/>
          <w:szCs w:val="24"/>
        </w:rPr>
      </w:pPr>
    </w:p>
    <w:p w:rsidR="003F7ECC" w:rsidRPr="000F7872" w:rsidRDefault="004C06E9" w:rsidP="000F7872">
      <w:pPr>
        <w:jc w:val="both"/>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lastRenderedPageBreak/>
        <w:t xml:space="preserve">Numer referencyjny: </w:t>
      </w:r>
      <w:r w:rsidR="00406F58">
        <w:rPr>
          <w:rFonts w:ascii="Times New Roman" w:hAnsi="Times New Roman" w:cs="Times New Roman"/>
          <w:b/>
          <w:bCs/>
          <w:sz w:val="24"/>
          <w:szCs w:val="24"/>
        </w:rPr>
        <w:t>IGP. 271.</w:t>
      </w:r>
      <w:r w:rsidR="000F7872">
        <w:rPr>
          <w:rFonts w:ascii="Times New Roman" w:hAnsi="Times New Roman" w:cs="Times New Roman"/>
          <w:b/>
          <w:bCs/>
          <w:sz w:val="24"/>
          <w:szCs w:val="24"/>
        </w:rPr>
        <w:t>1.2018</w:t>
      </w: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0F7872" w:rsidRPr="000F7872" w:rsidRDefault="004C06E9" w:rsidP="000F7872">
      <w:pPr>
        <w:jc w:val="both"/>
        <w:rPr>
          <w:rFonts w:ascii="Times New Roman" w:eastAsia="Cambria" w:hAnsi="Times New Roman" w:cs="Times New Roman"/>
          <w:b/>
          <w:sz w:val="24"/>
          <w:szCs w:val="24"/>
        </w:rPr>
      </w:pPr>
      <w:r w:rsidRPr="000F7872">
        <w:rPr>
          <w:rFonts w:ascii="Times New Roman" w:eastAsia="Times New Roman" w:hAnsi="Times New Roman" w:cs="Times New Roman"/>
          <w:b/>
          <w:bCs/>
          <w:sz w:val="24"/>
          <w:szCs w:val="24"/>
          <w:lang w:eastAsia="pl-PL"/>
        </w:rPr>
        <w:t xml:space="preserve">II.4) Krótki opis przedmiotu zamówienia </w:t>
      </w:r>
      <w:r w:rsidRPr="000F787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787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406F58" w:rsidRPr="000F7872">
        <w:rPr>
          <w:rFonts w:ascii="Times New Roman" w:eastAsia="Cambria" w:hAnsi="Times New Roman" w:cs="Times New Roman"/>
          <w:sz w:val="24"/>
          <w:szCs w:val="24"/>
        </w:rPr>
        <w:t xml:space="preserve"> Przedmiotem zamówienia jest: </w:t>
      </w:r>
      <w:r w:rsidR="000F7872" w:rsidRPr="000F7872">
        <w:rPr>
          <w:rFonts w:ascii="Times New Roman" w:eastAsia="Cambria" w:hAnsi="Times New Roman" w:cs="Times New Roman"/>
          <w:b/>
          <w:sz w:val="24"/>
          <w:szCs w:val="24"/>
        </w:rPr>
        <w:t>„</w:t>
      </w:r>
      <w:r w:rsidR="000F7872" w:rsidRPr="000F7872">
        <w:rPr>
          <w:rFonts w:ascii="Times New Roman" w:eastAsia="Cambria" w:hAnsi="Times New Roman"/>
          <w:b/>
          <w:sz w:val="24"/>
          <w:szCs w:val="24"/>
          <w:bdr w:val="none" w:sz="0" w:space="0" w:color="auto" w:frame="1"/>
        </w:rPr>
        <w:t xml:space="preserve">Remont i termomodernizacja budynku świetlico-strażnicy w Małomierzycach </w:t>
      </w:r>
      <w:r w:rsidR="000F7872" w:rsidRPr="000F7872">
        <w:rPr>
          <w:rFonts w:ascii="Times New Roman" w:eastAsia="Cambria" w:hAnsi="Times New Roman" w:cs="Times New Roman"/>
          <w:b/>
          <w:sz w:val="24"/>
          <w:szCs w:val="24"/>
        </w:rPr>
        <w:t>”</w:t>
      </w:r>
    </w:p>
    <w:p w:rsidR="000F7872" w:rsidRPr="002C3346" w:rsidRDefault="000F7872" w:rsidP="000F7872">
      <w:pPr>
        <w:spacing w:after="0"/>
        <w:ind w:left="709"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Prace obejmują: remont i termomodernizację budynku świetlico-strażnicy w Małomierzycach o  pow. 172,84 m</w:t>
      </w:r>
      <w:r>
        <w:rPr>
          <w:rFonts w:ascii="Times New Roman" w:eastAsia="Cambria" w:hAnsi="Times New Roman" w:cs="Times New Roman"/>
          <w:sz w:val="24"/>
          <w:szCs w:val="24"/>
          <w:vertAlign w:val="superscript"/>
        </w:rPr>
        <w:t>2</w:t>
      </w:r>
    </w:p>
    <w:p w:rsidR="000F7872" w:rsidRDefault="000F7872" w:rsidP="000F7872">
      <w:pPr>
        <w:pStyle w:val="Akapitzlist"/>
        <w:adjustRightInd w:val="0"/>
        <w:spacing w:before="20"/>
        <w:ind w:left="709"/>
        <w:jc w:val="both"/>
        <w:rPr>
          <w:rFonts w:ascii="Times New Roman" w:eastAsia="Cambria" w:hAnsi="Times New Roman" w:cs="Times New Roman"/>
          <w:sz w:val="24"/>
          <w:szCs w:val="24"/>
        </w:rPr>
      </w:pPr>
      <w:r w:rsidRPr="002C3346">
        <w:rPr>
          <w:rFonts w:ascii="Times New Roman" w:eastAsia="Cambria" w:hAnsi="Times New Roman" w:cs="Times New Roman"/>
          <w:sz w:val="24"/>
          <w:szCs w:val="24"/>
        </w:rPr>
        <w:t xml:space="preserve">Zakres prac budowlanych </w:t>
      </w:r>
    </w:p>
    <w:p w:rsidR="000F7872" w:rsidRDefault="000F7872" w:rsidP="000F7872">
      <w:pPr>
        <w:pStyle w:val="Akapitzlist"/>
        <w:adjustRightInd w:val="0"/>
        <w:spacing w:before="20"/>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Roboty rozbiórkowe;</w:t>
      </w:r>
    </w:p>
    <w:p w:rsidR="000F7872" w:rsidRDefault="000F7872" w:rsidP="000F7872">
      <w:pPr>
        <w:pStyle w:val="Akapitzlist"/>
        <w:adjustRightInd w:val="0"/>
        <w:spacing w:before="20"/>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Roboty murarskie i murowe;</w:t>
      </w:r>
    </w:p>
    <w:p w:rsidR="000F7872" w:rsidRDefault="000F7872" w:rsidP="000F7872">
      <w:pPr>
        <w:pStyle w:val="Akapitzlist"/>
        <w:adjustRightInd w:val="0"/>
        <w:spacing w:before="20"/>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Tynkowanie;</w:t>
      </w:r>
    </w:p>
    <w:p w:rsidR="000F7872" w:rsidRDefault="000F7872" w:rsidP="000F7872">
      <w:pPr>
        <w:pStyle w:val="Akapitzlist"/>
        <w:adjustRightInd w:val="0"/>
        <w:spacing w:before="20"/>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Wykonanie pokryć i konstrukcji dachowych oraz podobne roboty;</w:t>
      </w:r>
    </w:p>
    <w:p w:rsidR="000F7872" w:rsidRDefault="000F7872" w:rsidP="000F7872">
      <w:pPr>
        <w:pStyle w:val="Akapitzlist"/>
        <w:adjustRightInd w:val="0"/>
        <w:spacing w:before="20"/>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Kładzenie i wykładanie podłóg;</w:t>
      </w:r>
    </w:p>
    <w:p w:rsidR="000F7872" w:rsidRDefault="000F7872" w:rsidP="000F7872">
      <w:pPr>
        <w:pStyle w:val="Akapitzlist"/>
        <w:adjustRightInd w:val="0"/>
        <w:spacing w:before="20"/>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Instalowanie drzwi i okien i podobnych elementów;</w:t>
      </w:r>
    </w:p>
    <w:p w:rsidR="000F7872" w:rsidRDefault="000F7872" w:rsidP="000F7872">
      <w:pPr>
        <w:pStyle w:val="Akapitzlist"/>
        <w:adjustRightInd w:val="0"/>
        <w:spacing w:before="20"/>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Roboty elewacyjne;</w:t>
      </w:r>
    </w:p>
    <w:p w:rsidR="000F7872" w:rsidRDefault="000F7872" w:rsidP="000F7872">
      <w:pPr>
        <w:pStyle w:val="Akapitzlist"/>
        <w:adjustRightInd w:val="0"/>
        <w:spacing w:before="20"/>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Wymiana instalacji elektrycznych;</w:t>
      </w:r>
    </w:p>
    <w:p w:rsidR="000F7872" w:rsidRDefault="000F7872" w:rsidP="000F7872">
      <w:pPr>
        <w:pStyle w:val="Akapitzlist"/>
        <w:adjustRightInd w:val="0"/>
        <w:spacing w:before="20"/>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Roboty instalacyjne wodno- kanalizacyjne i sanitarne;</w:t>
      </w:r>
    </w:p>
    <w:p w:rsidR="000F7872" w:rsidRDefault="000F7872" w:rsidP="000F7872">
      <w:pPr>
        <w:pStyle w:val="Akapitzlist"/>
        <w:adjustRightInd w:val="0"/>
        <w:spacing w:before="20"/>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Wykonanie oczyszczalni biologicznej (przydomowej oczyszczalni ścieków)</w:t>
      </w:r>
    </w:p>
    <w:p w:rsidR="000F7872" w:rsidRPr="00EE627C" w:rsidRDefault="000F7872" w:rsidP="000F7872">
      <w:pPr>
        <w:pStyle w:val="Akapitzlist"/>
        <w:adjustRightInd w:val="0"/>
        <w:spacing w:before="20"/>
        <w:ind w:left="709"/>
        <w:jc w:val="both"/>
        <w:rPr>
          <w:rFonts w:ascii="Times New Roman" w:eastAsia="Cambria" w:hAnsi="Times New Roman" w:cs="Times New Roman"/>
          <w:sz w:val="24"/>
          <w:szCs w:val="24"/>
        </w:rPr>
      </w:pPr>
      <w:r w:rsidRPr="00EE627C">
        <w:rPr>
          <w:rFonts w:ascii="Times New Roman" w:eastAsia="Cambria" w:hAnsi="Times New Roman" w:cs="Times New Roman"/>
          <w:sz w:val="24"/>
          <w:szCs w:val="24"/>
        </w:rPr>
        <w:t>- Instalowanie urządzeń grzewczych, wentylacyjnych i klimatyzacyjnych.</w:t>
      </w:r>
    </w:p>
    <w:p w:rsidR="000F7872" w:rsidRPr="00EE627C" w:rsidRDefault="000F7872" w:rsidP="000F7872">
      <w:pPr>
        <w:pStyle w:val="Akapitzlist"/>
        <w:adjustRightInd w:val="0"/>
        <w:spacing w:before="20"/>
        <w:ind w:left="709"/>
        <w:jc w:val="both"/>
        <w:rPr>
          <w:rFonts w:ascii="Times New Roman" w:eastAsia="Cambria" w:hAnsi="Times New Roman" w:cs="Times New Roman"/>
          <w:sz w:val="24"/>
          <w:szCs w:val="24"/>
        </w:rPr>
      </w:pPr>
      <w:r w:rsidRPr="00EE627C">
        <w:rPr>
          <w:rFonts w:ascii="Times New Roman" w:eastAsia="Cambria" w:hAnsi="Times New Roman" w:cs="Times New Roman"/>
          <w:sz w:val="24"/>
          <w:szCs w:val="24"/>
        </w:rPr>
        <w:t>Obiekt musi spełniać wymagania dostępności dla osób niepełnosprawnych zgodnie z dokumentacja projektową.</w:t>
      </w:r>
    </w:p>
    <w:p w:rsidR="000F7872" w:rsidRPr="00307AA0" w:rsidRDefault="000F7872" w:rsidP="000F7872">
      <w:pPr>
        <w:pStyle w:val="Akapitzlist"/>
        <w:adjustRightInd w:val="0"/>
        <w:spacing w:before="20"/>
        <w:ind w:left="709"/>
        <w:jc w:val="both"/>
        <w:rPr>
          <w:rFonts w:ascii="Times New Roman" w:eastAsia="Cambria" w:hAnsi="Times New Roman" w:cs="Times New Roman"/>
          <w:sz w:val="24"/>
          <w:szCs w:val="24"/>
        </w:rPr>
      </w:pPr>
      <w:r w:rsidRPr="00AF61FF">
        <w:rPr>
          <w:rFonts w:ascii="Times New Roman" w:eastAsia="Cambria" w:hAnsi="Times New Roman" w:cs="Times New Roman"/>
          <w:sz w:val="24"/>
          <w:szCs w:val="24"/>
        </w:rPr>
        <w:t xml:space="preserve">Szczegółowy zakres prac wskazano w dokumentacji projektowej, przedmiarze robót </w:t>
      </w:r>
      <w:r w:rsidRPr="00AF61FF">
        <w:rPr>
          <w:rFonts w:ascii="Times New Roman" w:eastAsia="Cambria" w:hAnsi="Times New Roman" w:cs="Times New Roman"/>
          <w:sz w:val="24"/>
          <w:szCs w:val="24"/>
        </w:rPr>
        <w:br/>
      </w:r>
      <w:r w:rsidRPr="009B6EB7">
        <w:rPr>
          <w:rFonts w:ascii="Times New Roman" w:eastAsia="Cambria" w:hAnsi="Times New Roman" w:cs="Times New Roman"/>
          <w:sz w:val="24"/>
          <w:szCs w:val="24"/>
        </w:rPr>
        <w:t>i specyfikacji techniczne</w:t>
      </w:r>
      <w:r>
        <w:rPr>
          <w:rFonts w:ascii="Times New Roman" w:eastAsia="Cambria" w:hAnsi="Times New Roman" w:cs="Times New Roman"/>
          <w:sz w:val="24"/>
          <w:szCs w:val="24"/>
        </w:rPr>
        <w:t>j wykonania i odbioru robót budow</w:t>
      </w:r>
      <w:r w:rsidRPr="009B6EB7">
        <w:rPr>
          <w:rFonts w:ascii="Times New Roman" w:eastAsia="Cambria" w:hAnsi="Times New Roman" w:cs="Times New Roman"/>
          <w:sz w:val="24"/>
          <w:szCs w:val="24"/>
        </w:rPr>
        <w:t xml:space="preserve">lanych stanowiących odpowiednio załączniki Nr </w:t>
      </w:r>
      <w:r>
        <w:rPr>
          <w:rFonts w:ascii="Times New Roman" w:eastAsia="Cambria" w:hAnsi="Times New Roman" w:cs="Times New Roman"/>
          <w:sz w:val="24"/>
          <w:szCs w:val="24"/>
        </w:rPr>
        <w:t>1, 2 i 3</w:t>
      </w:r>
      <w:r w:rsidRPr="009B6EB7">
        <w:rPr>
          <w:rFonts w:ascii="Times New Roman" w:eastAsia="Cambria" w:hAnsi="Times New Roman" w:cs="Times New Roman"/>
          <w:sz w:val="24"/>
          <w:szCs w:val="24"/>
        </w:rPr>
        <w:t xml:space="preserve"> do SIWZ.</w:t>
      </w:r>
      <w:r>
        <w:rPr>
          <w:rFonts w:ascii="Times New Roman" w:eastAsia="Cambria" w:hAnsi="Times New Roman" w:cs="Times New Roman"/>
          <w:sz w:val="24"/>
          <w:szCs w:val="24"/>
        </w:rPr>
        <w:t xml:space="preserve"> </w:t>
      </w:r>
    </w:p>
    <w:p w:rsidR="00D34AD5" w:rsidRPr="00974B9E" w:rsidRDefault="004C06E9" w:rsidP="00406F58">
      <w:pPr>
        <w:jc w:val="both"/>
        <w:rPr>
          <w:rFonts w:ascii="Times New Roman" w:eastAsia="Times New Roman" w:hAnsi="Times New Roman" w:cs="Times New Roman"/>
          <w:sz w:val="24"/>
          <w:szCs w:val="24"/>
        </w:rPr>
      </w:pPr>
      <w:r w:rsidRPr="004C06E9">
        <w:rPr>
          <w:rFonts w:ascii="Times New Roman" w:eastAsia="Times New Roman" w:hAnsi="Times New Roman" w:cs="Times New Roman"/>
          <w:b/>
          <w:bCs/>
          <w:sz w:val="24"/>
          <w:szCs w:val="24"/>
          <w:lang w:eastAsia="pl-PL"/>
        </w:rPr>
        <w:t xml:space="preserve">II.5) Główny kod CPV: </w:t>
      </w:r>
      <w:r w:rsidR="0047416C" w:rsidRPr="00C03794">
        <w:rPr>
          <w:rFonts w:ascii="Times New Roman" w:hAnsi="Times New Roman" w:cs="Times New Roman"/>
          <w:sz w:val="24"/>
          <w:szCs w:val="24"/>
        </w:rPr>
        <w:t xml:space="preserve">45000000-7  </w:t>
      </w:r>
    </w:p>
    <w:p w:rsidR="00406F58" w:rsidRPr="000F7872" w:rsidRDefault="004C06E9" w:rsidP="000F7872">
      <w:pPr>
        <w:autoSpaceDE w:val="0"/>
        <w:spacing w:after="0" w:line="240" w:lineRule="auto"/>
        <w:ind w:left="567"/>
        <w:jc w:val="both"/>
        <w:rPr>
          <w:rFonts w:ascii="Times New Roman" w:eastAsia="Times New Roman" w:hAnsi="Times New Roman" w:cs="Times New Roman"/>
          <w:color w:val="000000" w:themeColor="text1"/>
          <w:sz w:val="24"/>
          <w:szCs w:val="24"/>
        </w:rPr>
      </w:pPr>
      <w:r w:rsidRPr="004C06E9">
        <w:rPr>
          <w:rFonts w:ascii="Times New Roman" w:eastAsia="Times New Roman" w:hAnsi="Times New Roman" w:cs="Times New Roman"/>
          <w:b/>
          <w:bCs/>
          <w:sz w:val="24"/>
          <w:szCs w:val="24"/>
          <w:lang w:eastAsia="pl-PL"/>
        </w:rPr>
        <w:t>Dodatkowe kody CPV:</w:t>
      </w:r>
      <w:r w:rsidR="003F7ECC" w:rsidRPr="003F7ECC">
        <w:rPr>
          <w:rFonts w:ascii="Times New Roman" w:eastAsia="Calibri" w:hAnsi="Times New Roman" w:cs="Times New Roman"/>
          <w:iCs/>
          <w:sz w:val="24"/>
          <w:szCs w:val="24"/>
          <w:u w:color="000000"/>
          <w:lang w:eastAsia="pl-PL"/>
        </w:rPr>
        <w:t xml:space="preserve"> </w:t>
      </w:r>
      <w:r w:rsidR="000F7872">
        <w:rPr>
          <w:rFonts w:ascii="Times New Roman" w:hAnsi="Times New Roman" w:cs="Times New Roman"/>
          <w:iCs/>
          <w:color w:val="000000" w:themeColor="text1"/>
          <w:sz w:val="24"/>
          <w:szCs w:val="24"/>
        </w:rPr>
        <w:t>45111300-1;</w:t>
      </w:r>
      <w:r w:rsidR="000F7872">
        <w:rPr>
          <w:rFonts w:ascii="Times New Roman" w:eastAsia="Times New Roman" w:hAnsi="Times New Roman" w:cs="Times New Roman"/>
          <w:color w:val="000000" w:themeColor="text1"/>
          <w:sz w:val="24"/>
          <w:szCs w:val="24"/>
        </w:rPr>
        <w:t xml:space="preserve"> </w:t>
      </w:r>
      <w:r w:rsidR="000F7872">
        <w:rPr>
          <w:rFonts w:ascii="Times New Roman" w:eastAsia="Cambria" w:hAnsi="Times New Roman" w:cs="Times New Roman"/>
          <w:color w:val="000000" w:themeColor="text1"/>
          <w:sz w:val="24"/>
          <w:szCs w:val="24"/>
        </w:rPr>
        <w:t>45262500-6</w:t>
      </w:r>
      <w:r w:rsidR="000F7872">
        <w:rPr>
          <w:rFonts w:ascii="Times New Roman" w:eastAsia="Times New Roman" w:hAnsi="Times New Roman" w:cs="Times New Roman"/>
          <w:color w:val="000000" w:themeColor="text1"/>
          <w:sz w:val="24"/>
          <w:szCs w:val="24"/>
        </w:rPr>
        <w:t xml:space="preserve">; </w:t>
      </w:r>
      <w:r w:rsidR="000F7872">
        <w:rPr>
          <w:rFonts w:ascii="Times New Roman" w:eastAsia="Cambria" w:hAnsi="Times New Roman" w:cs="Times New Roman"/>
          <w:color w:val="000000" w:themeColor="text1"/>
          <w:sz w:val="24"/>
          <w:szCs w:val="24"/>
        </w:rPr>
        <w:t xml:space="preserve">45410000-4; 45261000-4; </w:t>
      </w:r>
      <w:r w:rsidR="000F7872">
        <w:rPr>
          <w:rFonts w:ascii="Times New Roman" w:eastAsia="Cambria" w:hAnsi="Times New Roman" w:cs="Times New Roman"/>
          <w:color w:val="000000" w:themeColor="text1"/>
          <w:sz w:val="24"/>
          <w:szCs w:val="24"/>
        </w:rPr>
        <w:br/>
        <w:t xml:space="preserve">45432100-5; 45421100-5; 45443000-4; 45300000-0; 45331200-8; </w:t>
      </w:r>
      <w:r w:rsidR="000F7872" w:rsidRPr="000F7872">
        <w:rPr>
          <w:rFonts w:ascii="Times New Roman" w:eastAsia="Cambria" w:hAnsi="Times New Roman" w:cs="Times New Roman"/>
          <w:color w:val="000000" w:themeColor="text1"/>
          <w:sz w:val="24"/>
          <w:szCs w:val="24"/>
        </w:rPr>
        <w:t xml:space="preserve">45331100-7 </w:t>
      </w:r>
      <w:r w:rsidR="000F7872">
        <w:rPr>
          <w:rFonts w:ascii="Times New Roman" w:eastAsia="Cambria" w:hAnsi="Times New Roman" w:cs="Times New Roman"/>
          <w:color w:val="000000" w:themeColor="text1"/>
          <w:sz w:val="24"/>
          <w:szCs w:val="24"/>
        </w:rPr>
        <w:t xml:space="preserve">45332000-3; </w:t>
      </w:r>
      <w:r w:rsidR="000F7872" w:rsidRPr="000F7872">
        <w:rPr>
          <w:rFonts w:ascii="Times New Roman" w:eastAsia="Cambria" w:hAnsi="Times New Roman" w:cs="Times New Roman"/>
          <w:color w:val="000000" w:themeColor="text1"/>
          <w:sz w:val="24"/>
          <w:szCs w:val="24"/>
        </w:rPr>
        <w:t xml:space="preserve">45310000-3 </w:t>
      </w:r>
    </w:p>
    <w:p w:rsidR="0047416C" w:rsidRDefault="0047416C" w:rsidP="00406F58">
      <w:pPr>
        <w:spacing w:after="0"/>
        <w:ind w:firstLine="567"/>
        <w:jc w:val="both"/>
        <w:rPr>
          <w:rFonts w:ascii="Times New Roman" w:eastAsia="Cambria" w:hAnsi="Times New Roman" w:cs="Times New Roman"/>
          <w:sz w:val="24"/>
          <w:szCs w:val="24"/>
        </w:rPr>
      </w:pP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4C06E9">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276EE1" w:rsidRDefault="004C06E9" w:rsidP="004C06E9">
      <w:pPr>
        <w:spacing w:after="0" w:line="240" w:lineRule="auto"/>
        <w:rPr>
          <w:rFonts w:ascii="Times New Roman" w:eastAsia="Times New Roman" w:hAnsi="Times New Roman" w:cs="Times New Roman"/>
          <w:sz w:val="24"/>
          <w:szCs w:val="24"/>
          <w:lang w:eastAsia="pl-PL"/>
        </w:rPr>
      </w:pPr>
      <w:r w:rsidRPr="00276EE1">
        <w:rPr>
          <w:rFonts w:ascii="Times New Roman" w:eastAsia="Times New Roman" w:hAnsi="Times New Roman" w:cs="Times New Roman"/>
          <w:sz w:val="24"/>
          <w:szCs w:val="24"/>
          <w:lang w:eastAsia="pl-PL"/>
        </w:rPr>
        <w:t xml:space="preserve">data zakończenia: </w:t>
      </w:r>
      <w:r w:rsidR="009242E1">
        <w:rPr>
          <w:rFonts w:ascii="Times New Roman" w:eastAsia="Times New Roman" w:hAnsi="Times New Roman" w:cs="Times New Roman"/>
          <w:b/>
          <w:sz w:val="24"/>
          <w:szCs w:val="24"/>
          <w:lang w:eastAsia="pl-PL"/>
        </w:rPr>
        <w:t>31</w:t>
      </w:r>
      <w:r w:rsidR="00AA5441">
        <w:rPr>
          <w:rFonts w:ascii="Times New Roman" w:eastAsia="Times New Roman" w:hAnsi="Times New Roman" w:cs="Times New Roman"/>
          <w:b/>
          <w:sz w:val="24"/>
          <w:szCs w:val="24"/>
          <w:lang w:eastAsia="pl-PL"/>
        </w:rPr>
        <w:t>/10</w:t>
      </w:r>
      <w:r w:rsidRPr="00276EE1">
        <w:rPr>
          <w:rFonts w:ascii="Times New Roman" w:eastAsia="Times New Roman" w:hAnsi="Times New Roman" w:cs="Times New Roman"/>
          <w:b/>
          <w:sz w:val="24"/>
          <w:szCs w:val="24"/>
          <w:lang w:eastAsia="pl-PL"/>
        </w:rPr>
        <w:t>/201</w:t>
      </w:r>
      <w:r w:rsidR="001F391E" w:rsidRPr="00276EE1">
        <w:rPr>
          <w:rFonts w:ascii="Times New Roman" w:eastAsia="Times New Roman" w:hAnsi="Times New Roman" w:cs="Times New Roman"/>
          <w:b/>
          <w:sz w:val="24"/>
          <w:szCs w:val="24"/>
          <w:lang w:eastAsia="pl-PL"/>
        </w:rPr>
        <w:t>8</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035D68">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035D68" w:rsidRPr="00035D68" w:rsidRDefault="004C06E9" w:rsidP="00035D68">
      <w:pPr>
        <w:rPr>
          <w:rFonts w:ascii="Times New Roman" w:eastAsia="Cambria" w:hAnsi="Times New Roman" w:cs="Times New Roman"/>
          <w:kern w:val="3"/>
          <w:sz w:val="24"/>
          <w:szCs w:val="24"/>
        </w:rPr>
      </w:pPr>
      <w:r w:rsidRPr="00035D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5D68">
        <w:rPr>
          <w:rFonts w:ascii="Times New Roman" w:eastAsia="Times New Roman" w:hAnsi="Times New Roman" w:cs="Times New Roman"/>
          <w:sz w:val="24"/>
          <w:szCs w:val="24"/>
          <w:lang w:eastAsia="pl-PL"/>
        </w:rPr>
        <w:br/>
        <w:t xml:space="preserve">Określenie warunków: </w:t>
      </w:r>
      <w:r w:rsidRPr="00035D68">
        <w:rPr>
          <w:rFonts w:ascii="Times New Roman" w:eastAsia="Times New Roman" w:hAnsi="Times New Roman" w:cs="Times New Roman"/>
          <w:sz w:val="24"/>
          <w:szCs w:val="24"/>
          <w:lang w:eastAsia="pl-PL"/>
        </w:rPr>
        <w:br/>
        <w:t xml:space="preserve">Informacje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III.1.2) Sytuacja finansowa lub ekonomiczna </w:t>
      </w:r>
      <w:r w:rsidRPr="00035D68">
        <w:rPr>
          <w:rFonts w:ascii="Times New Roman" w:eastAsia="Times New Roman" w:hAnsi="Times New Roman" w:cs="Times New Roman"/>
          <w:sz w:val="24"/>
          <w:szCs w:val="24"/>
          <w:lang w:eastAsia="pl-PL"/>
        </w:rPr>
        <w:br/>
        <w:t>Określenie warunków:</w:t>
      </w:r>
      <w:r w:rsidR="006E4B43" w:rsidRPr="00035D68">
        <w:rPr>
          <w:rFonts w:ascii="Times New Roman" w:eastAsia="Times New Roman" w:hAnsi="Times New Roman" w:cs="Times New Roman"/>
          <w:sz w:val="24"/>
          <w:szCs w:val="24"/>
          <w:lang w:eastAsia="pl-PL"/>
        </w:rPr>
        <w:t xml:space="preserve"> </w:t>
      </w:r>
      <w:r w:rsidR="006E4B43" w:rsidRPr="00035D68">
        <w:rPr>
          <w:rFonts w:ascii="Times New Roman" w:eastAsia="Times New Roman" w:hAnsi="Times New Roman" w:cs="Times New Roman"/>
          <w:sz w:val="24"/>
          <w:szCs w:val="24"/>
          <w:u w:color="000000"/>
          <w:lang w:val="de-DE" w:eastAsia="pl-PL"/>
        </w:rPr>
        <w:t xml:space="preserve">Posiadanie odpowiedniego ubezpieczenia od odpowiedzialności cywilnej w zakresie prowadzonej działalności związanej z przedmiotem zamówienia na sumę gwarancyjną min. </w:t>
      </w:r>
      <w:r w:rsidR="000F7872">
        <w:rPr>
          <w:rFonts w:ascii="Times New Roman" w:eastAsia="Times New Roman" w:hAnsi="Times New Roman" w:cs="Times New Roman"/>
          <w:sz w:val="24"/>
          <w:szCs w:val="24"/>
          <w:u w:color="000000"/>
          <w:lang w:val="de-DE" w:eastAsia="pl-PL"/>
        </w:rPr>
        <w:t>300</w:t>
      </w:r>
      <w:r w:rsidR="006E4B43" w:rsidRPr="00035D68">
        <w:rPr>
          <w:rFonts w:ascii="Times New Roman" w:eastAsia="Times New Roman" w:hAnsi="Times New Roman" w:cs="Times New Roman"/>
          <w:sz w:val="24"/>
          <w:szCs w:val="24"/>
          <w:u w:color="000000"/>
          <w:lang w:val="de-DE" w:eastAsia="pl-PL"/>
        </w:rPr>
        <w:t xml:space="preserve"> 000,00 zł.</w:t>
      </w:r>
      <w:r w:rsidR="006E4B43" w:rsidRPr="00035D68">
        <w:rPr>
          <w:rFonts w:ascii="Times New Roman" w:eastAsia="Times New Roman" w:hAnsi="Times New Roman" w:cs="Times New Roman"/>
          <w:sz w:val="24"/>
          <w:szCs w:val="24"/>
          <w:lang w:eastAsia="pl-PL"/>
        </w:rPr>
        <w:br/>
        <w:t>Infor</w:t>
      </w:r>
      <w:r w:rsidRPr="00035D68">
        <w:rPr>
          <w:rFonts w:ascii="Times New Roman" w:eastAsia="Times New Roman" w:hAnsi="Times New Roman" w:cs="Times New Roman"/>
          <w:sz w:val="24"/>
          <w:szCs w:val="24"/>
          <w:lang w:eastAsia="pl-PL"/>
        </w:rPr>
        <w:t xml:space="preserve">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III.1.3) Zdolność techniczna lub zawodowa </w:t>
      </w:r>
      <w:r w:rsidRPr="00035D68">
        <w:rPr>
          <w:rFonts w:ascii="Times New Roman" w:eastAsia="Times New Roman" w:hAnsi="Times New Roman" w:cs="Times New Roman"/>
          <w:sz w:val="24"/>
          <w:szCs w:val="24"/>
          <w:lang w:eastAsia="pl-PL"/>
        </w:rPr>
        <w:br/>
        <w:t>Określenie warunków:</w:t>
      </w:r>
      <w:r w:rsidR="00035D68">
        <w:rPr>
          <w:rFonts w:ascii="Times New Roman" w:eastAsia="Times New Roman" w:hAnsi="Times New Roman" w:cs="Times New Roman"/>
          <w:sz w:val="24"/>
          <w:szCs w:val="24"/>
          <w:lang w:eastAsia="pl-PL"/>
        </w:rPr>
        <w:t xml:space="preserve">  1.</w:t>
      </w:r>
      <w:r w:rsidRPr="00035D68">
        <w:rPr>
          <w:rFonts w:ascii="Times New Roman" w:eastAsia="Times New Roman" w:hAnsi="Times New Roman" w:cs="Times New Roman"/>
          <w:sz w:val="24"/>
          <w:szCs w:val="24"/>
          <w:lang w:eastAsia="pl-PL"/>
        </w:rPr>
        <w:t xml:space="preserve"> </w:t>
      </w:r>
      <w:r w:rsidR="00035D68" w:rsidRPr="00035D68">
        <w:rPr>
          <w:rFonts w:ascii="Times New Roman" w:eastAsia="Cambria" w:hAnsi="Times New Roman" w:cs="Times New Roman"/>
          <w:kern w:val="3"/>
          <w:sz w:val="24"/>
          <w:szCs w:val="24"/>
        </w:rPr>
        <w:t xml:space="preserve">Wykonanie w ciągu ostatnich 5 </w:t>
      </w:r>
      <w:r w:rsidR="00035D68" w:rsidRPr="00035D68">
        <w:rPr>
          <w:rFonts w:ascii="Times New Roman" w:hAnsi="Times New Roman" w:cs="Times New Roman"/>
          <w:sz w:val="24"/>
          <w:szCs w:val="24"/>
        </w:rPr>
        <w:t>lat przed upływem terminu składania ofert, a jeżeli okres prowadzenia działalności jest krótszy - w tym okresie, co najmniej jednej roboty budowlanej polegającej na budowie, przebudowie</w:t>
      </w:r>
      <w:r w:rsidR="000F7872">
        <w:rPr>
          <w:rFonts w:ascii="Times New Roman" w:hAnsi="Times New Roman" w:cs="Times New Roman"/>
          <w:sz w:val="24"/>
          <w:szCs w:val="24"/>
        </w:rPr>
        <w:t xml:space="preserve"> lub remoncie</w:t>
      </w:r>
      <w:r w:rsidR="00035D68" w:rsidRPr="00035D68">
        <w:rPr>
          <w:rFonts w:ascii="Times New Roman" w:hAnsi="Times New Roman" w:cs="Times New Roman"/>
          <w:sz w:val="24"/>
          <w:szCs w:val="24"/>
        </w:rPr>
        <w:t xml:space="preserve"> budynku użyteczności publicznej </w:t>
      </w:r>
      <w:r w:rsidR="000F7872">
        <w:rPr>
          <w:rFonts w:ascii="Times New Roman" w:hAnsi="Times New Roman" w:cs="Times New Roman"/>
          <w:sz w:val="24"/>
          <w:szCs w:val="24"/>
        </w:rPr>
        <w:t>o wartości nie mniejszej niż 300</w:t>
      </w:r>
      <w:r w:rsidR="00035D68" w:rsidRPr="00035D68">
        <w:rPr>
          <w:rFonts w:ascii="Times New Roman" w:hAnsi="Times New Roman" w:cs="Times New Roman"/>
          <w:sz w:val="24"/>
          <w:szCs w:val="24"/>
        </w:rPr>
        <w:t xml:space="preserve"> 000,00 zł. </w:t>
      </w:r>
    </w:p>
    <w:p w:rsidR="00035D68" w:rsidRPr="00F85384" w:rsidRDefault="00D34AD5" w:rsidP="00035D68">
      <w:pPr>
        <w:autoSpaceDE w:val="0"/>
        <w:autoSpaceDN w:val="0"/>
        <w:adjustRightInd w:val="0"/>
        <w:spacing w:after="0"/>
        <w:jc w:val="both"/>
        <w:rPr>
          <w:rFonts w:ascii="Times New Roman" w:eastAsia="Times New Roman" w:hAnsi="Times New Roman" w:cs="Times New Roman"/>
          <w:sz w:val="24"/>
          <w:szCs w:val="24"/>
        </w:rPr>
      </w:pPr>
      <w:r w:rsidRPr="00DB1296">
        <w:rPr>
          <w:rFonts w:ascii="Times New Roman" w:eastAsia="Cambria" w:hAnsi="Times New Roman" w:cs="Times New Roman"/>
          <w:i/>
          <w:iCs/>
          <w:sz w:val="24"/>
          <w:szCs w:val="24"/>
        </w:rPr>
        <w:t xml:space="preserve"> </w:t>
      </w:r>
      <w:r w:rsidR="004C06E9" w:rsidRPr="004C06E9">
        <w:rPr>
          <w:rFonts w:ascii="Times New Roman" w:eastAsia="Times New Roman" w:hAnsi="Times New Roman" w:cs="Times New Roman"/>
          <w:sz w:val="24"/>
          <w:szCs w:val="24"/>
          <w:lang w:eastAsia="pl-PL"/>
        </w:rPr>
        <w:t xml:space="preserve">2. </w:t>
      </w:r>
      <w:r w:rsidR="00035D68">
        <w:rPr>
          <w:rFonts w:ascii="Times New Roman" w:hAnsi="Times New Roman" w:cs="Times New Roman"/>
          <w:sz w:val="24"/>
          <w:szCs w:val="24"/>
        </w:rPr>
        <w:t>D</w:t>
      </w:r>
      <w:r w:rsidR="00035D68" w:rsidRPr="00A96EBA">
        <w:rPr>
          <w:rFonts w:ascii="Times New Roman" w:hAnsi="Times New Roman" w:cs="Times New Roman"/>
          <w:sz w:val="24"/>
          <w:szCs w:val="24"/>
        </w:rPr>
        <w:t xml:space="preserve">ysponowanie Personelem Kierowniczym posiadającym doświadczenie, </w:t>
      </w:r>
      <w:r w:rsidR="00035D68" w:rsidRPr="00F85384">
        <w:rPr>
          <w:rFonts w:ascii="Times New Roman" w:hAnsi="Times New Roman" w:cs="Times New Roman"/>
          <w:sz w:val="24"/>
          <w:szCs w:val="24"/>
        </w:rPr>
        <w:t xml:space="preserve">wykształcenie i kwalifikacje jak dla osób mogących pełnić samodzielne funkcje techniczne w budownictwie zgodnie z przepisami Prawa budowlanego, przewidzianych do realizacji niniejszego zamówienia, które w okresie ostatnich 3 lat przed upływem terminu składania ofert pełniły funkcje kierowników budowy w odniesieniu do minimum </w:t>
      </w:r>
      <w:r w:rsidR="00035D68">
        <w:rPr>
          <w:rFonts w:ascii="Times New Roman" w:hAnsi="Times New Roman" w:cs="Times New Roman"/>
          <w:sz w:val="24"/>
          <w:szCs w:val="24"/>
        </w:rPr>
        <w:t>jednej</w:t>
      </w:r>
      <w:r w:rsidR="00035D68" w:rsidRPr="00F85384">
        <w:rPr>
          <w:rFonts w:ascii="Times New Roman" w:hAnsi="Times New Roman" w:cs="Times New Roman"/>
          <w:sz w:val="24"/>
          <w:szCs w:val="24"/>
        </w:rPr>
        <w:t xml:space="preserve"> roboty budowlanej:</w:t>
      </w:r>
    </w:p>
    <w:p w:rsidR="00035D68" w:rsidRPr="004C46A9" w:rsidRDefault="00035D68" w:rsidP="00035D68">
      <w:pPr>
        <w:autoSpaceDE w:val="0"/>
        <w:autoSpaceDN w:val="0"/>
        <w:adjustRightInd w:val="0"/>
        <w:spacing w:after="0"/>
        <w:jc w:val="both"/>
        <w:rPr>
          <w:rFonts w:ascii="Times New Roman" w:eastAsia="Times New Roman" w:hAnsi="Times New Roman" w:cs="Times New Roman"/>
          <w:color w:val="FF0000"/>
          <w:sz w:val="24"/>
          <w:szCs w:val="24"/>
        </w:rPr>
      </w:pPr>
      <w:r w:rsidRPr="00F85384">
        <w:rPr>
          <w:rFonts w:ascii="Times New Roman" w:eastAsia="Times New Roman" w:hAnsi="Times New Roman" w:cs="Times New Roman"/>
          <w:color w:val="FF0000"/>
          <w:sz w:val="24"/>
          <w:szCs w:val="24"/>
        </w:rPr>
        <w:t xml:space="preserve">- </w:t>
      </w:r>
      <w:r w:rsidRPr="00F85384">
        <w:rPr>
          <w:rFonts w:ascii="Times New Roman" w:eastAsia="Times New Roman" w:hAnsi="Times New Roman" w:cs="Times New Roman"/>
          <w:sz w:val="24"/>
          <w:szCs w:val="24"/>
        </w:rPr>
        <w:t>osobą pełniącą funkcje</w:t>
      </w:r>
      <w:r w:rsidRPr="004C46A9">
        <w:rPr>
          <w:rFonts w:ascii="Times New Roman" w:eastAsia="Times New Roman" w:hAnsi="Times New Roman" w:cs="Times New Roman"/>
          <w:sz w:val="24"/>
          <w:szCs w:val="24"/>
        </w:rPr>
        <w:t xml:space="preserve"> Kierownika budowy posiadającą </w:t>
      </w:r>
      <w:r w:rsidRPr="00F85384">
        <w:rPr>
          <w:rFonts w:ascii="Times New Roman" w:eastAsia="Times New Roman" w:hAnsi="Times New Roman" w:cs="Times New Roman"/>
          <w:iCs/>
          <w:sz w:val="24"/>
          <w:szCs w:val="24"/>
        </w:rPr>
        <w:t>uprawnienia budowlane do kierowania robotami budowlanymi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Pr="004C46A9">
        <w:rPr>
          <w:rFonts w:ascii="Times New Roman" w:eastAsia="Times New Roman" w:hAnsi="Times New Roman" w:cs="Times New Roman"/>
          <w:iCs/>
          <w:sz w:val="24"/>
          <w:szCs w:val="24"/>
        </w:rPr>
        <w:t xml:space="preserve"> </w:t>
      </w:r>
    </w:p>
    <w:p w:rsidR="004C06E9" w:rsidRPr="004C06E9" w:rsidRDefault="004C06E9"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FF3645" w:rsidRDefault="004C06E9" w:rsidP="004C06E9">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A90064" w:rsidRPr="00A90064">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oświadczenie wykonawcy o niezaleganiu z opłacaniem podatków i opłat lokalnych, o których mowa w </w:t>
      </w:r>
      <w:hyperlink r:id="rId8" w:anchor="/dokument/16793992" w:history="1">
        <w:r w:rsidR="00A90064" w:rsidRPr="00A90064">
          <w:rPr>
            <w:rFonts w:ascii="Times New Roman" w:eastAsia="Calibri" w:hAnsi="Times New Roman" w:cs="Times New Roman"/>
            <w:color w:val="000000"/>
            <w:sz w:val="24"/>
            <w:szCs w:val="24"/>
            <w:u w:color="000000"/>
            <w:bdr w:val="nil"/>
            <w:lang w:eastAsia="pl-PL"/>
          </w:rPr>
          <w:t>ustawie</w:t>
        </w:r>
      </w:hyperlink>
      <w:r w:rsidR="00A90064" w:rsidRPr="00A90064">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t>
      </w:r>
      <w:r w:rsidRPr="004C06E9">
        <w:rPr>
          <w:rFonts w:ascii="Times New Roman" w:eastAsia="Times New Roman" w:hAnsi="Times New Roman" w:cs="Times New Roman"/>
          <w:sz w:val="24"/>
          <w:szCs w:val="24"/>
          <w:lang w:eastAsia="pl-PL"/>
        </w:rPr>
        <w:lastRenderedPageBreak/>
        <w:t xml:space="preserve">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2679B0" w:rsidRPr="002679B0">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002679B0" w:rsidRPr="002679B0">
          <w:rPr>
            <w:rFonts w:ascii="Times New Roman" w:eastAsia="Calibri" w:hAnsi="Times New Roman" w:cs="Times New Roman"/>
            <w:color w:val="000000"/>
            <w:sz w:val="24"/>
            <w:szCs w:val="24"/>
            <w:bdr w:val="nil"/>
            <w:lang w:eastAsia="pl-PL"/>
          </w:rPr>
          <w:t>prawa budowlanego</w:t>
        </w:r>
      </w:hyperlink>
      <w:r w:rsidR="002679B0" w:rsidRPr="002679B0">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w:t>
      </w:r>
      <w:r w:rsidR="002113C7">
        <w:rPr>
          <w:rFonts w:ascii="Times New Roman" w:eastAsia="Calibri" w:hAnsi="Times New Roman" w:cs="Times New Roman"/>
          <w:color w:val="000000"/>
          <w:sz w:val="24"/>
          <w:szCs w:val="24"/>
          <w:u w:color="000000"/>
          <w:bdr w:val="nil"/>
          <w:lang w:eastAsia="pl-PL"/>
        </w:rPr>
        <w:t>zoru stanowiącego załącznik nr 5</w:t>
      </w:r>
      <w:r w:rsidR="002679B0" w:rsidRPr="002679B0">
        <w:rPr>
          <w:rFonts w:ascii="Times New Roman" w:eastAsia="Calibri" w:hAnsi="Times New Roman" w:cs="Times New Roman"/>
          <w:color w:val="000000"/>
          <w:sz w:val="24"/>
          <w:szCs w:val="24"/>
          <w:u w:color="000000"/>
          <w:bdr w:val="nil"/>
          <w:lang w:eastAsia="pl-PL"/>
        </w:rPr>
        <w:t xml:space="preserve"> do SIWZ</w:t>
      </w:r>
      <w:r w:rsidRPr="004C06E9">
        <w:rPr>
          <w:rFonts w:ascii="Times New Roman" w:eastAsia="Times New Roman" w:hAnsi="Times New Roman" w:cs="Times New Roman"/>
          <w:sz w:val="24"/>
          <w:szCs w:val="24"/>
          <w:lang w:eastAsia="pl-PL"/>
        </w:rPr>
        <w:t xml:space="preserve">. </w:t>
      </w:r>
    </w:p>
    <w:p w:rsidR="001D2FBE" w:rsidRPr="00216603" w:rsidRDefault="004C06E9" w:rsidP="004C06E9">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2679B0" w:rsidRPr="002679B0">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w:t>
      </w:r>
      <w:r w:rsidR="002113C7">
        <w:rPr>
          <w:rFonts w:ascii="Times New Roman" w:eastAsia="Calibri" w:hAnsi="Times New Roman" w:cs="Times New Roman"/>
          <w:color w:val="000000"/>
          <w:sz w:val="24"/>
          <w:szCs w:val="24"/>
          <w:u w:color="000000"/>
          <w:bdr w:val="nil"/>
          <w:lang w:eastAsia="pl-PL"/>
        </w:rPr>
        <w:t xml:space="preserve"> tymi osobami - załącznik nr 6</w:t>
      </w:r>
      <w:r w:rsidR="002679B0" w:rsidRPr="002679B0">
        <w:rPr>
          <w:rFonts w:ascii="Times New Roman" w:eastAsia="Calibri" w:hAnsi="Times New Roman" w:cs="Times New Roman"/>
          <w:color w:val="000000"/>
          <w:sz w:val="24"/>
          <w:szCs w:val="24"/>
          <w:u w:color="000000"/>
          <w:bdr w:val="nil"/>
          <w:lang w:eastAsia="pl-PL"/>
        </w:rPr>
        <w:t xml:space="preserve"> do SIWZ</w:t>
      </w:r>
      <w:r w:rsidRPr="00216603">
        <w:rPr>
          <w:rFonts w:ascii="Times New Roman" w:eastAsia="Times New Roman" w:hAnsi="Times New Roman" w:cs="Times New Roman"/>
          <w:color w:val="FF0000"/>
          <w:sz w:val="24"/>
          <w:szCs w:val="24"/>
          <w:lang w:eastAsia="pl-PL"/>
        </w:rPr>
        <w:t>.</w:t>
      </w:r>
    </w:p>
    <w:p w:rsidR="00557D95" w:rsidRPr="00C72C28" w:rsidRDefault="001D2FBE" w:rsidP="004C06E9">
      <w:pPr>
        <w:spacing w:after="0" w:line="240" w:lineRule="auto"/>
        <w:rPr>
          <w:rFonts w:ascii="Times New Roman" w:eastAsia="Times New Roman" w:hAnsi="Times New Roman" w:cs="Times New Roman"/>
          <w:sz w:val="24"/>
          <w:szCs w:val="24"/>
          <w:lang w:eastAsia="pl-PL"/>
        </w:rPr>
      </w:pPr>
      <w:r w:rsidRPr="00C72C28">
        <w:rPr>
          <w:rFonts w:ascii="Times New Roman" w:eastAsia="Cambria" w:hAnsi="Times New Roman" w:cs="Times New Roman"/>
          <w:iCs/>
          <w:color w:val="000000"/>
          <w:sz w:val="24"/>
          <w:szCs w:val="24"/>
          <w:u w:color="000000"/>
          <w:bdr w:val="nil"/>
          <w:lang w:val="de-DE" w:eastAsia="pl-PL"/>
        </w:rPr>
        <w:t xml:space="preserve">3. </w:t>
      </w:r>
      <w:r w:rsidR="00EE0E35" w:rsidRPr="00EE0E35">
        <w:rPr>
          <w:rFonts w:ascii="Times New Roman" w:eastAsia="Times New Roman" w:hAnsi="Times New Roman" w:cs="Times New Roman"/>
          <w:sz w:val="24"/>
          <w:szCs w:val="24"/>
          <w:u w:color="000000"/>
          <w:lang w:val="de-DE" w:eastAsia="pl-PL"/>
        </w:rPr>
        <w:t xml:space="preserve">dokument potwierdzający, że wykonawca jest ubezpieczony od odpowiedzialności cywilnej w zakresie prowadzonej działalności związanej z przedmiotem zamówienia na sumę gwarancyjną min. </w:t>
      </w:r>
      <w:r w:rsidR="00FF3645">
        <w:rPr>
          <w:rFonts w:ascii="Times New Roman" w:eastAsia="Times New Roman" w:hAnsi="Times New Roman" w:cs="Times New Roman"/>
          <w:sz w:val="24"/>
          <w:szCs w:val="24"/>
          <w:u w:color="000000"/>
          <w:lang w:val="de-DE" w:eastAsia="pl-PL"/>
        </w:rPr>
        <w:t>300</w:t>
      </w:r>
      <w:r w:rsidR="002113C7">
        <w:rPr>
          <w:rFonts w:ascii="Times New Roman" w:eastAsia="Times New Roman" w:hAnsi="Times New Roman" w:cs="Times New Roman"/>
          <w:sz w:val="24"/>
          <w:szCs w:val="24"/>
          <w:u w:color="000000"/>
          <w:lang w:val="de-DE" w:eastAsia="pl-PL"/>
        </w:rPr>
        <w:t xml:space="preserve"> </w:t>
      </w:r>
      <w:r w:rsidR="00EE0E35" w:rsidRPr="00EE0E35">
        <w:rPr>
          <w:rFonts w:ascii="Times New Roman" w:eastAsia="Times New Roman" w:hAnsi="Times New Roman" w:cs="Times New Roman"/>
          <w:sz w:val="24"/>
          <w:szCs w:val="24"/>
          <w:u w:color="000000"/>
          <w:lang w:val="de-DE" w:eastAsia="pl-PL"/>
        </w:rPr>
        <w:t>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w:t>
      </w:r>
      <w:r w:rsidR="00EE0E35">
        <w:rPr>
          <w:rFonts w:ascii="Times New Roman" w:eastAsia="Times New Roman" w:hAnsi="Times New Roman" w:cs="Times New Roman"/>
          <w:sz w:val="24"/>
          <w:szCs w:val="24"/>
          <w:u w:color="000000"/>
          <w:lang w:val="de-DE" w:eastAsia="pl-PL"/>
        </w:rPr>
        <w:t xml:space="preserve"> warunku udziału w postępowaniu</w:t>
      </w:r>
      <w:r w:rsidRPr="00C72C28">
        <w:rPr>
          <w:rFonts w:ascii="Times New Roman" w:eastAsia="Times New Roman" w:hAnsi="Times New Roman" w:cs="Times New Roman"/>
          <w:sz w:val="24"/>
          <w:szCs w:val="24"/>
          <w:u w:color="000000"/>
          <w:lang w:val="de-DE" w:eastAsia="pl-PL"/>
        </w:rPr>
        <w:t>.</w:t>
      </w:r>
      <w:r w:rsidR="004C06E9" w:rsidRPr="00C72C28">
        <w:rPr>
          <w:rFonts w:ascii="Times New Roman" w:eastAsia="Times New Roman" w:hAnsi="Times New Roman" w:cs="Times New Roman"/>
          <w:sz w:val="24"/>
          <w:szCs w:val="24"/>
          <w:lang w:eastAsia="pl-PL"/>
        </w:rPr>
        <w:t xml:space="preserve"> </w:t>
      </w:r>
    </w:p>
    <w:p w:rsidR="004C06E9" w:rsidRPr="004C06E9" w:rsidRDefault="001D2FBE"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w:t>
      </w:r>
      <w:r w:rsidR="004C06E9" w:rsidRPr="004C06E9">
        <w:rPr>
          <w:rFonts w:ascii="Times New Roman" w:eastAsia="Times New Roman" w:hAnsi="Times New Roman" w:cs="Times New Roman"/>
          <w:sz w:val="24"/>
          <w:szCs w:val="24"/>
          <w:lang w:eastAsia="pl-PL"/>
        </w:rPr>
        <w:lastRenderedPageBreak/>
        <w:t xml:space="preserve">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406F58" w:rsidRDefault="00524F46" w:rsidP="00406F58">
      <w:pPr>
        <w:jc w:val="both"/>
        <w:rPr>
          <w:rFonts w:ascii="Times New Roman" w:eastAsia="Cambria" w:hAnsi="Times New Roman" w:cs="Times New Roman"/>
          <w:b/>
          <w:sz w:val="24"/>
          <w:szCs w:val="24"/>
        </w:rPr>
      </w:pPr>
      <w:r w:rsidRPr="00524F46">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524F46">
        <w:rPr>
          <w:rFonts w:ascii="Times New Roman" w:eastAsia="Cambria" w:hAnsi="Times New Roman" w:cs="Times New Roman"/>
          <w:b/>
          <w:color w:val="000000"/>
          <w:sz w:val="24"/>
          <w:szCs w:val="24"/>
          <w:u w:color="000000"/>
          <w:bdr w:val="nil"/>
          <w:lang w:eastAsia="pl-PL"/>
        </w:rPr>
        <w:t xml:space="preserve">tj. do dnia </w:t>
      </w:r>
      <w:r w:rsidR="00FF3645">
        <w:rPr>
          <w:rFonts w:ascii="Times New Roman" w:eastAsia="Cambria" w:hAnsi="Times New Roman" w:cs="Times New Roman"/>
          <w:b/>
          <w:color w:val="000000"/>
          <w:sz w:val="24"/>
          <w:szCs w:val="24"/>
          <w:u w:color="000000"/>
          <w:bdr w:val="nil"/>
          <w:lang w:eastAsia="pl-PL"/>
        </w:rPr>
        <w:t>02.03.2018r</w:t>
      </w:r>
      <w:r w:rsidRPr="00524F46">
        <w:rPr>
          <w:rFonts w:ascii="Times New Roman" w:eastAsia="Cambria" w:hAnsi="Times New Roman" w:cs="Times New Roman"/>
          <w:b/>
          <w:color w:val="000000"/>
          <w:sz w:val="24"/>
          <w:szCs w:val="24"/>
          <w:u w:color="000000"/>
          <w:bdr w:val="nil"/>
          <w:lang w:eastAsia="pl-PL"/>
        </w:rPr>
        <w:t xml:space="preserve">. do godz. 12:00 </w:t>
      </w:r>
      <w:r w:rsidRPr="00524F46">
        <w:rPr>
          <w:rFonts w:ascii="Times New Roman" w:eastAsia="Cambria" w:hAnsi="Times New Roman" w:cs="Times New Roman"/>
          <w:color w:val="000000"/>
          <w:sz w:val="24"/>
          <w:szCs w:val="24"/>
          <w:u w:color="000000"/>
          <w:bdr w:val="nil"/>
          <w:lang w:eastAsia="pl-PL"/>
        </w:rPr>
        <w:t xml:space="preserve">w wysokości </w:t>
      </w:r>
      <w:r w:rsidR="00FF3645">
        <w:rPr>
          <w:rFonts w:ascii="Times New Roman" w:eastAsia="Cambria" w:hAnsi="Times New Roman" w:cs="Times New Roman"/>
          <w:b/>
          <w:color w:val="000000"/>
          <w:sz w:val="24"/>
          <w:szCs w:val="24"/>
          <w:u w:color="000000"/>
          <w:bdr w:val="nil"/>
          <w:lang w:eastAsia="pl-PL"/>
        </w:rPr>
        <w:t>5</w:t>
      </w:r>
      <w:r w:rsidR="002113C7">
        <w:rPr>
          <w:rFonts w:ascii="Times New Roman" w:eastAsia="Cambria" w:hAnsi="Times New Roman" w:cs="Times New Roman"/>
          <w:b/>
          <w:color w:val="000000"/>
          <w:sz w:val="24"/>
          <w:szCs w:val="24"/>
          <w:u w:color="000000"/>
          <w:bdr w:val="nil"/>
          <w:lang w:eastAsia="pl-PL"/>
        </w:rPr>
        <w:t xml:space="preserve"> </w:t>
      </w:r>
      <w:r w:rsidRPr="00524F46">
        <w:rPr>
          <w:rFonts w:ascii="Times New Roman" w:eastAsia="Cambria" w:hAnsi="Times New Roman" w:cs="Times New Roman"/>
          <w:b/>
          <w:color w:val="000000"/>
          <w:sz w:val="24"/>
          <w:szCs w:val="24"/>
          <w:u w:color="000000"/>
          <w:bdr w:val="nil"/>
          <w:lang w:eastAsia="pl-PL"/>
        </w:rPr>
        <w:t>000,00 zł</w:t>
      </w:r>
      <w:r w:rsidR="005B2360">
        <w:rPr>
          <w:rFonts w:ascii="Times New Roman" w:eastAsia="Cambria" w:hAnsi="Times New Roman" w:cs="Times New Roman"/>
          <w:color w:val="000000"/>
          <w:sz w:val="24"/>
          <w:szCs w:val="24"/>
          <w:u w:color="000000"/>
          <w:bdr w:val="nil"/>
          <w:lang w:eastAsia="pl-PL"/>
        </w:rPr>
        <w:t xml:space="preserve"> (słownie: </w:t>
      </w:r>
      <w:r w:rsidR="00FF3645">
        <w:rPr>
          <w:rFonts w:ascii="Times New Roman" w:eastAsia="Cambria" w:hAnsi="Times New Roman" w:cs="Times New Roman"/>
          <w:color w:val="000000"/>
          <w:sz w:val="24"/>
          <w:szCs w:val="24"/>
          <w:u w:color="000000"/>
          <w:bdr w:val="nil"/>
          <w:lang w:eastAsia="pl-PL"/>
        </w:rPr>
        <w:t>Pięć</w:t>
      </w:r>
      <w:r w:rsidR="00C35170">
        <w:rPr>
          <w:rFonts w:ascii="Times New Roman" w:eastAsia="Cambria" w:hAnsi="Times New Roman" w:cs="Times New Roman"/>
          <w:color w:val="000000"/>
          <w:sz w:val="24"/>
          <w:szCs w:val="24"/>
          <w:u w:color="000000"/>
          <w:bdr w:val="nil"/>
          <w:lang w:eastAsia="pl-PL"/>
        </w:rPr>
        <w:t xml:space="preserve"> tysięcy</w:t>
      </w:r>
      <w:r w:rsidRPr="00524F46">
        <w:rPr>
          <w:rFonts w:ascii="Times New Roman" w:eastAsia="Cambria" w:hAnsi="Times New Roman" w:cs="Times New Roman"/>
          <w:color w:val="000000"/>
          <w:sz w:val="24"/>
          <w:szCs w:val="24"/>
          <w:u w:color="000000"/>
          <w:bdr w:val="nil"/>
          <w:lang w:eastAsia="pl-PL"/>
        </w:rPr>
        <w:t xml:space="preserve"> złotych)</w:t>
      </w:r>
      <w:r w:rsidR="004C06E9" w:rsidRPr="004C06E9">
        <w:rPr>
          <w:rFonts w:ascii="Times New Roman" w:eastAsia="Times New Roman" w:hAnsi="Times New Roman" w:cs="Times New Roman"/>
          <w:sz w:val="24"/>
          <w:szCs w:val="24"/>
          <w:lang w:eastAsia="pl-PL"/>
        </w:rPr>
        <w:t xml:space="preserve">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w:t>
      </w:r>
      <w:r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Pr="00524F46">
        <w:rPr>
          <w:rFonts w:ascii="Times New Roman" w:eastAsia="Cambria" w:hAnsi="Times New Roman" w:cs="Times New Roman"/>
          <w:b/>
          <w:bCs/>
          <w:sz w:val="24"/>
          <w:szCs w:val="24"/>
          <w:u w:color="000000"/>
          <w:bdr w:val="nil"/>
          <w:lang w:eastAsia="pl-PL"/>
        </w:rPr>
        <w:t xml:space="preserve">Urząd Miejski w Iłży </w:t>
      </w:r>
      <w:r w:rsidRPr="00524F46">
        <w:rPr>
          <w:rFonts w:ascii="Times New Roman" w:eastAsia="Cambria" w:hAnsi="Times New Roman" w:cs="Times New Roman"/>
          <w:b/>
          <w:sz w:val="24"/>
          <w:szCs w:val="24"/>
          <w:u w:color="000000"/>
          <w:bdr w:val="nil"/>
          <w:lang w:eastAsia="pl-PL"/>
        </w:rPr>
        <w:t>numer konta: 92 9129 0001 0000 0000 0824 0029 z dopiskiem:</w:t>
      </w:r>
      <w:r w:rsidRPr="00524F46">
        <w:rPr>
          <w:rFonts w:ascii="Times New Roman" w:eastAsia="Cambria" w:hAnsi="Times New Roman" w:cs="Times New Roman"/>
          <w:b/>
          <w:sz w:val="24"/>
          <w:szCs w:val="24"/>
          <w:u w:color="FF0000"/>
          <w:bdr w:val="nil"/>
          <w:lang w:eastAsia="pl-PL"/>
        </w:rPr>
        <w:t xml:space="preserve"> </w:t>
      </w:r>
      <w:r w:rsidR="00406F58">
        <w:rPr>
          <w:rFonts w:ascii="Times New Roman" w:eastAsia="Cambria" w:hAnsi="Times New Roman" w:cs="Times New Roman"/>
          <w:b/>
          <w:bCs/>
          <w:sz w:val="24"/>
          <w:szCs w:val="24"/>
          <w:u w:color="000000"/>
          <w:bdr w:val="nil"/>
          <w:lang w:eastAsia="pl-PL"/>
        </w:rPr>
        <w:t>Wadium na zadanie pn.</w:t>
      </w:r>
      <w:r w:rsidR="00035D68" w:rsidRPr="004C06E9">
        <w:rPr>
          <w:rFonts w:ascii="Times New Roman" w:eastAsia="Times New Roman" w:hAnsi="Times New Roman" w:cs="Times New Roman"/>
          <w:sz w:val="24"/>
          <w:szCs w:val="24"/>
          <w:lang w:eastAsia="pl-PL"/>
        </w:rPr>
        <w:t xml:space="preserve">: </w:t>
      </w:r>
      <w:r w:rsidR="00406F58">
        <w:rPr>
          <w:rFonts w:ascii="Times New Roman" w:eastAsia="Cambria" w:hAnsi="Times New Roman" w:cs="Times New Roman"/>
          <w:b/>
          <w:sz w:val="24"/>
          <w:szCs w:val="24"/>
        </w:rPr>
        <w:t>„</w:t>
      </w:r>
      <w:r w:rsidR="00FF3645">
        <w:rPr>
          <w:rFonts w:ascii="Times New Roman" w:eastAsia="Cambria" w:hAnsi="Times New Roman"/>
          <w:b/>
          <w:sz w:val="24"/>
          <w:szCs w:val="24"/>
          <w:bdr w:val="none" w:sz="0" w:space="0" w:color="auto" w:frame="1"/>
        </w:rPr>
        <w:t>Remont i termomodernizacja budynku świetlico-strażnicy w Małomierzycach</w:t>
      </w:r>
      <w:r w:rsidR="00406F58">
        <w:rPr>
          <w:rFonts w:ascii="Times New Roman" w:eastAsia="Cambria" w:hAnsi="Times New Roman" w:cs="Times New Roman"/>
          <w:b/>
          <w:sz w:val="24"/>
          <w:szCs w:val="24"/>
        </w:rPr>
        <w:t>”</w:t>
      </w:r>
      <w:r w:rsidR="00787C31">
        <w:rPr>
          <w:rFonts w:ascii="Times New Roman" w:eastAsia="Cambria" w:hAnsi="Times New Roman" w:cs="Times New Roman"/>
          <w:b/>
          <w:sz w:val="24"/>
          <w:szCs w:val="24"/>
        </w:rPr>
        <w:t>.</w:t>
      </w:r>
    </w:p>
    <w:p w:rsidR="004C06E9" w:rsidRPr="004C06E9" w:rsidRDefault="004C06E9" w:rsidP="002113C7">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Za termin wniesienia wadium przyjmuje się datę uznania rachunku Zamawiającego.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Pzp, a w szczególności: - gwarancja będzie zawierała wszystkie przypadki utraty wadium przez wykonawcę określone w art. 46. ust. 4a i ust. 5 Pzp; - okres ważności gwarancji będzie nie krótszy niż okres związania ofertą określony w SIWZ.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 - poręczenie będzie zawierało wszystkie przypadki utraty wadium przez wykonawcę określone w art. 46 ust. 4a i ust. 5 Pzp; - poręczenie będzie zawierało określony datą termin odpowiedzialności, nie krótszy niż okres związania ofertą określony w SIWZ. </w:t>
      </w:r>
    </w:p>
    <w:p w:rsidR="00FF3645" w:rsidRDefault="00FF3645"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787C31" w:rsidRPr="00DB15E8" w:rsidRDefault="00787C31" w:rsidP="00787C31">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787C31" w:rsidRDefault="00054537" w:rsidP="00054537">
      <w:pPr>
        <w:tabs>
          <w:tab w:val="left" w:pos="46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1/</w:t>
      </w:r>
      <w:r w:rsidR="00787C31">
        <w:rPr>
          <w:rFonts w:ascii="Times New Roman" w:hAnsi="Times New Roman" w:cs="Times New Roman"/>
          <w:sz w:val="24"/>
          <w:szCs w:val="24"/>
        </w:rPr>
        <w:t xml:space="preserve"> zmiany stawki podatku VAT (w przypadku zmian ustawowych);</w:t>
      </w:r>
    </w:p>
    <w:p w:rsidR="00787C31" w:rsidRPr="00DB15E8" w:rsidRDefault="00787C31" w:rsidP="00787C31">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787C31" w:rsidRPr="00DB15E8" w:rsidRDefault="00787C31" w:rsidP="00787C31">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787C31" w:rsidRDefault="00787C31" w:rsidP="00787C31">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w:t>
      </w:r>
      <w:r>
        <w:rPr>
          <w:rFonts w:ascii="Times New Roman" w:hAnsi="Times New Roman" w:cs="Times New Roman"/>
          <w:sz w:val="24"/>
          <w:szCs w:val="24"/>
        </w:rPr>
        <w:t xml:space="preserve">ności. </w:t>
      </w:r>
    </w:p>
    <w:p w:rsidR="00787C31" w:rsidRDefault="00787C31" w:rsidP="00787C31">
      <w:pPr>
        <w:pStyle w:val="Tekstpodstawowywcity"/>
        <w:spacing w:after="0" w:line="240" w:lineRule="auto"/>
        <w:ind w:left="284" w:hanging="284"/>
        <w:jc w:val="both"/>
        <w:rPr>
          <w:rFonts w:ascii="Times New Roman" w:hAnsi="Times New Roman" w:cs="Times New Roman"/>
          <w:sz w:val="24"/>
          <w:szCs w:val="24"/>
        </w:rPr>
      </w:pPr>
    </w:p>
    <w:p w:rsid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p>
    <w:p w:rsidR="00F406CB" w:rsidRP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 xml:space="preserve">Data: </w:t>
      </w:r>
      <w:r w:rsidR="00054537">
        <w:rPr>
          <w:rFonts w:ascii="Times New Roman" w:eastAsia="Times New Roman" w:hAnsi="Times New Roman" w:cs="Times New Roman"/>
          <w:sz w:val="24"/>
          <w:szCs w:val="24"/>
          <w:lang w:eastAsia="pl-PL"/>
        </w:rPr>
        <w:t>02/03/2018</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9121DD">
        <w:rPr>
          <w:rFonts w:ascii="Times New Roman" w:eastAsia="Times New Roman" w:hAnsi="Times New Roman" w:cs="Times New Roman"/>
          <w:sz w:val="24"/>
          <w:szCs w:val="24"/>
          <w:lang w:eastAsia="pl-PL"/>
        </w:rPr>
        <w:t xml:space="preserve">zeniem): </w:t>
      </w:r>
      <w:r w:rsidR="009121DD">
        <w:rPr>
          <w:rFonts w:ascii="Times New Roman" w:eastAsia="Times New Roman" w:hAnsi="Times New Roman" w:cs="Times New Roman"/>
          <w:sz w:val="24"/>
          <w:szCs w:val="24"/>
          <w:lang w:eastAsia="pl-PL"/>
        </w:rPr>
        <w:br/>
        <w:t xml:space="preserve">nie </w:t>
      </w:r>
      <w:r w:rsidR="009121DD">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009121DD">
        <w:rPr>
          <w:rFonts w:ascii="Times New Roman" w:eastAsia="Times New Roman" w:hAnsi="Times New Roman" w:cs="Times New Roman"/>
          <w:b/>
          <w:bCs/>
          <w:sz w:val="24"/>
          <w:szCs w:val="24"/>
          <w:lang w:eastAsia="pl-PL"/>
        </w:rPr>
        <w:t>IV.6.6) Informacje dodatkowe</w:t>
      </w:r>
    </w:p>
    <w:p w:rsidR="00AE6138" w:rsidRDefault="00AE6138" w:rsidP="00F406CB">
      <w:pPr>
        <w:jc w:val="right"/>
        <w:rPr>
          <w:b/>
          <w:i/>
        </w:rPr>
      </w:pPr>
    </w:p>
    <w:p w:rsidR="004A3957" w:rsidRDefault="004A3957" w:rsidP="00F406CB">
      <w:pPr>
        <w:jc w:val="right"/>
        <w:rPr>
          <w:b/>
          <w:i/>
        </w:rPr>
      </w:pPr>
    </w:p>
    <w:p w:rsidR="004A3957" w:rsidRDefault="004A3957" w:rsidP="00F406CB">
      <w:pPr>
        <w:jc w:val="right"/>
        <w:rPr>
          <w:b/>
          <w:i/>
        </w:rPr>
      </w:pPr>
    </w:p>
    <w:p w:rsidR="004A3957" w:rsidRDefault="004A3957" w:rsidP="00F406CB">
      <w:pPr>
        <w:jc w:val="right"/>
        <w:rPr>
          <w:b/>
          <w:i/>
        </w:rPr>
      </w:pPr>
      <w:r>
        <w:rPr>
          <w:b/>
          <w:i/>
        </w:rPr>
        <w:t>Burmistrz Iłży</w:t>
      </w:r>
    </w:p>
    <w:p w:rsidR="004A3957" w:rsidRPr="00F406CB" w:rsidRDefault="004A3957" w:rsidP="00F406CB">
      <w:pPr>
        <w:jc w:val="right"/>
        <w:rPr>
          <w:b/>
          <w:i/>
        </w:rPr>
      </w:pPr>
      <w:r>
        <w:rPr>
          <w:b/>
          <w:i/>
        </w:rPr>
        <w:t>Andrzej Moskwa</w:t>
      </w:r>
      <w:bookmarkStart w:id="0" w:name="_GoBack"/>
      <w:bookmarkEnd w:id="0"/>
    </w:p>
    <w:sectPr w:rsidR="004A3957" w:rsidRPr="00F406CB" w:rsidSect="009121DD">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9AC" w:rsidRDefault="002959AC" w:rsidP="00C72C28">
      <w:pPr>
        <w:spacing w:after="0" w:line="240" w:lineRule="auto"/>
      </w:pPr>
      <w:r>
        <w:separator/>
      </w:r>
    </w:p>
  </w:endnote>
  <w:endnote w:type="continuationSeparator" w:id="0">
    <w:p w:rsidR="002959AC" w:rsidRDefault="002959AC"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9AC" w:rsidRDefault="002959AC" w:rsidP="00C72C28">
      <w:pPr>
        <w:spacing w:after="0" w:line="240" w:lineRule="auto"/>
      </w:pPr>
      <w:r>
        <w:separator/>
      </w:r>
    </w:p>
  </w:footnote>
  <w:footnote w:type="continuationSeparator" w:id="0">
    <w:p w:rsidR="002959AC" w:rsidRDefault="002959AC" w:rsidP="00C7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22D8E"/>
    <w:rsid w:val="00035D68"/>
    <w:rsid w:val="00041FB1"/>
    <w:rsid w:val="00054537"/>
    <w:rsid w:val="000A0D1E"/>
    <w:rsid w:val="000F7872"/>
    <w:rsid w:val="00127602"/>
    <w:rsid w:val="001415A7"/>
    <w:rsid w:val="00162933"/>
    <w:rsid w:val="001C13C0"/>
    <w:rsid w:val="001D2FBE"/>
    <w:rsid w:val="001F391E"/>
    <w:rsid w:val="001F61E3"/>
    <w:rsid w:val="00206C19"/>
    <w:rsid w:val="002113C7"/>
    <w:rsid w:val="00213000"/>
    <w:rsid w:val="00215167"/>
    <w:rsid w:val="00216603"/>
    <w:rsid w:val="00251293"/>
    <w:rsid w:val="002679B0"/>
    <w:rsid w:val="00276EE1"/>
    <w:rsid w:val="002959AC"/>
    <w:rsid w:val="002B1BC2"/>
    <w:rsid w:val="002B375D"/>
    <w:rsid w:val="002C24C4"/>
    <w:rsid w:val="003F6650"/>
    <w:rsid w:val="003F7ECC"/>
    <w:rsid w:val="00406F58"/>
    <w:rsid w:val="004307D0"/>
    <w:rsid w:val="0047416C"/>
    <w:rsid w:val="00487033"/>
    <w:rsid w:val="004A3957"/>
    <w:rsid w:val="004C06E9"/>
    <w:rsid w:val="004E707A"/>
    <w:rsid w:val="00505C72"/>
    <w:rsid w:val="00516146"/>
    <w:rsid w:val="00524F46"/>
    <w:rsid w:val="00557D95"/>
    <w:rsid w:val="005B2360"/>
    <w:rsid w:val="00607E60"/>
    <w:rsid w:val="00631819"/>
    <w:rsid w:val="006D3097"/>
    <w:rsid w:val="006E4B43"/>
    <w:rsid w:val="00710EFF"/>
    <w:rsid w:val="00720688"/>
    <w:rsid w:val="0078213E"/>
    <w:rsid w:val="00787C31"/>
    <w:rsid w:val="007A66A6"/>
    <w:rsid w:val="007B3100"/>
    <w:rsid w:val="00800659"/>
    <w:rsid w:val="008046A5"/>
    <w:rsid w:val="00863707"/>
    <w:rsid w:val="00896668"/>
    <w:rsid w:val="008B725D"/>
    <w:rsid w:val="009121DD"/>
    <w:rsid w:val="009242E1"/>
    <w:rsid w:val="0093767B"/>
    <w:rsid w:val="009A40AF"/>
    <w:rsid w:val="009A6E14"/>
    <w:rsid w:val="009B7ADF"/>
    <w:rsid w:val="00A106D6"/>
    <w:rsid w:val="00A90064"/>
    <w:rsid w:val="00AA5441"/>
    <w:rsid w:val="00AB5DEB"/>
    <w:rsid w:val="00AC43D8"/>
    <w:rsid w:val="00AE6138"/>
    <w:rsid w:val="00B05954"/>
    <w:rsid w:val="00B12786"/>
    <w:rsid w:val="00B827D1"/>
    <w:rsid w:val="00BA7F91"/>
    <w:rsid w:val="00BB3FBD"/>
    <w:rsid w:val="00C314C4"/>
    <w:rsid w:val="00C35170"/>
    <w:rsid w:val="00C72C28"/>
    <w:rsid w:val="00CC695D"/>
    <w:rsid w:val="00D34AD5"/>
    <w:rsid w:val="00D77396"/>
    <w:rsid w:val="00D9219F"/>
    <w:rsid w:val="00D93C20"/>
    <w:rsid w:val="00DE2CF4"/>
    <w:rsid w:val="00DF1FF7"/>
    <w:rsid w:val="00E50252"/>
    <w:rsid w:val="00E72405"/>
    <w:rsid w:val="00EB560E"/>
    <w:rsid w:val="00EE0E35"/>
    <w:rsid w:val="00F32348"/>
    <w:rsid w:val="00F406CB"/>
    <w:rsid w:val="00FD4DED"/>
    <w:rsid w:val="00FF3645"/>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035D68"/>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035D68"/>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8464">
      <w:bodyDiv w:val="1"/>
      <w:marLeft w:val="0"/>
      <w:marRight w:val="0"/>
      <w:marTop w:val="0"/>
      <w:marBottom w:val="0"/>
      <w:divBdr>
        <w:top w:val="none" w:sz="0" w:space="0" w:color="auto"/>
        <w:left w:val="none" w:sz="0" w:space="0" w:color="auto"/>
        <w:bottom w:val="none" w:sz="0" w:space="0" w:color="auto"/>
        <w:right w:val="none" w:sz="0" w:space="0" w:color="auto"/>
      </w:divBdr>
    </w:div>
    <w:div w:id="1846896056">
      <w:bodyDiv w:val="1"/>
      <w:marLeft w:val="0"/>
      <w:marRight w:val="0"/>
      <w:marTop w:val="0"/>
      <w:marBottom w:val="0"/>
      <w:divBdr>
        <w:top w:val="none" w:sz="0" w:space="0" w:color="auto"/>
        <w:left w:val="none" w:sz="0" w:space="0" w:color="auto"/>
        <w:bottom w:val="none" w:sz="0" w:space="0" w:color="auto"/>
        <w:right w:val="none" w:sz="0" w:space="0" w:color="auto"/>
      </w:divBdr>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5B339-42B1-4847-91FD-92F61842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11</Pages>
  <Words>3740</Words>
  <Characters>22440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inwestycjej</cp:lastModifiedBy>
  <cp:revision>44</cp:revision>
  <cp:lastPrinted>2018-02-14T07:35:00Z</cp:lastPrinted>
  <dcterms:created xsi:type="dcterms:W3CDTF">2016-09-28T06:28:00Z</dcterms:created>
  <dcterms:modified xsi:type="dcterms:W3CDTF">2018-02-14T09:57:00Z</dcterms:modified>
</cp:coreProperties>
</file>