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851"/>
        <w:gridCol w:w="1276"/>
        <w:gridCol w:w="1276"/>
        <w:gridCol w:w="1276"/>
        <w:gridCol w:w="850"/>
        <w:gridCol w:w="425"/>
        <w:gridCol w:w="425"/>
        <w:gridCol w:w="851"/>
        <w:gridCol w:w="1134"/>
        <w:gridCol w:w="1418"/>
        <w:gridCol w:w="1276"/>
        <w:gridCol w:w="680"/>
        <w:gridCol w:w="595"/>
        <w:gridCol w:w="1276"/>
        <w:gridCol w:w="1276"/>
        <w:gridCol w:w="255"/>
      </w:tblGrid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5528.25" w:type="dxa"/>
            <w:gridSpan w:val="5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3509999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6520.5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#000000"/>
                <w:sz w:val="11"/>
                <w:szCs w:val="11"/>
              </w:rPr>
              <w:t> Dokument podpisany elektronicznie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425" w:type="dxa"/>
          </w:tcPr>
          <w:p/>
        </w:tc>
        <w:tc>
          <w:tcPr>
            <w:tcW w:w="5528.25" w:type="dxa"/>
            <w:gridSpan w:val="5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1"/>
        </w:trPr>
        <w:tc>
          <w:tcPr>
            <w:tcW w:w="425" w:type="dxa"/>
          </w:tcPr>
          <w:p/>
        </w:tc>
        <w:tc>
          <w:tcPr>
            <w:tcW w:w="6378.75" w:type="dxa"/>
            <w:gridSpan w:val="7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#000000"/>
                <w:sz w:val="11"/>
                <w:szCs w:val="11"/>
              </w:rPr>
              <w:t> </w:t>
            </w:r>
          </w:p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#000000"/>
                <w:sz w:val="11"/>
                <w:szCs w:val="11"/>
              </w:rPr>
              <w:t> </w:t>
            </w:r>
          </w:p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.5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dochody z tytułu udziału we wpływach z podatku dochodowego od osób fizycznych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dochody z tytułu udziału we wpływach z podatku dochodowego od osób prawnych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subwencji ogólnej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tytułu dotacji i środków przeznaczonych na cele bieżące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tytułu dotacji oraz środków przeznaczonych na inwestycje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podatku od nieruchomości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1.1.2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1.1.5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1.2.2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41 184 470,77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38 236 849,45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5 618 553,00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140 658,05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6 795 089,62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3 396 391,52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16 818 252,00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7 366 271,89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2 947 621,32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91 148,78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2 856 472,54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45 585 709,86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42 633 074,86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6 363 694,00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118 100,00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9 566 864,00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5 970 000,00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17 401 573,00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7 651 761,00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2 952 635,00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27 082,14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2 392 515,00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54 678 896,83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53 321 835,13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6 649 957,00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10 117 900,00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20 675 260,00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14 331 158,13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1 357 061,70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250 476,00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59 717 593,77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56 015 591,58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7 107 286,00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10 372 300,00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19 019 747,00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17 643 349,58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3 702 002,19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2 130 606,71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56 311 680,00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56 291 680,00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7 730 000,00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11 361 680,00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7 441 680,00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14 930 640,00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55 990 000,00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8 340 000,00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152 000,00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20 850 000,00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14 841 300,00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56 790 000,00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9 007 000,00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170 000,00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13 619 000,00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9 700 000,00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13 980 000,00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57 290 000,00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9 700 000,00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13 780 000,00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57 790 000,00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9 700 000,00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10 130 000,00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14 080 000,00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57 990 000,00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9 700 000,00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14 180 000,00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58 790 000,00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9 700 000,00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10 160 000,00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21 000 000,00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14 200 000,00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972.4044"/>
        </w:trPr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2"/>
        </w:trPr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418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1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2722"/>
        <w:gridCol w:w="680"/>
      </w:tblGrid>
      <w:tr>
        <w:trPr>
          <w:trHeight w:hRule="exact" w:val="833.49"/>
        </w:trPr>
        <w:tc>
          <w:tcPr>
            <w:tcW w:w="14883.7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54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/>
        </w:tc>
      </w:tr>
      <w:tr>
        <w:trPr>
          <w:trHeight w:hRule="exact" w:val="8751.645"/>
        </w:trPr>
        <w:tc>
          <w:tcPr>
            <w:tcW w:w="12162" w:type="dxa"/>
          </w:tcPr>
          <w:p/>
        </w:tc>
        <w:tc>
          <w:tcPr>
            <w:tcW w:w="2722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2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639.38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71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71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2.1.3.1.1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2.1.3.1.2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2.2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40 825 912,08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34 603 997,45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264 216,85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264 216,85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6 221 914,63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43 862 107,92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36 602 963,31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379 000,00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379 000,00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7 259 144,61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58 292 280,09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45 451 929,39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12 840 350,70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67 833 585,64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49 943 005,09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270 000,00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17 890 580,55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53 660 000,00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47 426 680,00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6 233 320,00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54 700 000,00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49 900 000,00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55 500 000,00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50 700 000,00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55 700 000,00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50 900 000,00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55 950 000,00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51 150 000,00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56 600 000,00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51 800 000,00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52 300 000,00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53 100 000,00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55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18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1805.89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3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4.3.1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4.4.1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358 558,69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899 222,63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149 222,63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1 723 601,94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69 781,32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69 781,32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-3 613 383,26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4 688 070,66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613 383,26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613 383,26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4 074 687,40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-8 115 991,87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9 427 671,87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5 115 991,87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5 115 991,87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4 311 680,00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2 651 680,00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55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18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1805.89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4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992"/>
        <w:gridCol w:w="284"/>
        <w:gridCol w:w="255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Relacja zrównoważenia wydatków bieżących, o której mowa w art. 242 ustawy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Inne rozchody niezwiązane ze spłatą długu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Różnica między dochodami bieżącymi a wydatkami bieżącymi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5.1.1.2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5.1.1.3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5.2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6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8.1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8.2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7 132 367,40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3 632 852,00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3 782 074,63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1 156 000,00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1 156 000,00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5 976 367,40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6 030 111,55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6 099 892,87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1 074 687,40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1 074 687,40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8 976 367,40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7 869 905,74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8 483 289,00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1 311 680,00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1 311 680,00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10 901 680,00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6 072 586,49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11 188 578,36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2 651 680,00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2 651 680,00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8 250 000,00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8 865 000,00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8 865 000,00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6 950 000,00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4 350 000,00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6 090 000,00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3 000 000,00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6 140 000,00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6 140 000,00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1 800 000,00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5 990 000,00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5 990 000,00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5 690 000,00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5 690 000,00</w:t>
            </w:r>
          </w:p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15025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36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528.06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5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701"/>
        <w:gridCol w:w="1106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Wskaźnik spłaty zobowiązań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3472.87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9.6.1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9.7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9.7.1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3,53%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3,53%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3,53%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9,04%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3,37%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3,37%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3,37%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13,29%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14,45%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x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2,65%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10,34%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12,26%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13,06%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5,33%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5,33%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5,33%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15,78%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12,69%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13,49%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2,89%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2,89%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2,89%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10,89%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13,52%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14,32%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12,34%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12,34%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2,74%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10,70%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12,47%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12,47%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2,77%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2,42%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2,42%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2,42%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10,38%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10,72%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1,86%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1,86%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1,86%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9,83%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10,60%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10,60%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1,79%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9,69%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10,31%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10,31%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TAK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555.6598"/>
        </w:trPr>
        <w:tc>
          <w:tcPr>
            <w:tcW w:w="14458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1666.98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6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276"/>
        <w:gridCol w:w="1531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429999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 na: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Informacje uzupełniające o wybranych rodzajach wydatków budżetowych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Spłaty kredytów, pożyczek i wykup papierów wartościowych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bieżące na wynagrodzenia i składki od nich naliczane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objęte limitem, o którym mowa w art. 226 ust. 3 pkt 4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 tego: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majątkowe w formie dotacji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bieżące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majątkowe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10.1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11.6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358 558,69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16 548 768,85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4 306 486,72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4 029 015,59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131 186,59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3 897 829,00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3 505 084,00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3 837 920,00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339 057,33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1 156 000,00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17 325 150,83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4 909 426,00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4 441 311,80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344 158,20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4 097 153,60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1 915 724,60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5 300 037,00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231 429,00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18 566 238,72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4 885 800,60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7 315 240,00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7 315 240,00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7 315 240,00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5 280 110,70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245 000,00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19 436 379,30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5 129 443,00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12 897 843,84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12 857 843,84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9 338 763,84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8 053 816,71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498 000,00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2 651 680,00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2 651 680,00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18 700 000,00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4 920 000,00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6 253 320,00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6 233 320,00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6 233 320,00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18 900 000,00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4 940 000,00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1 180 000,00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3 620 000,00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4 960 000,00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4 980 000,00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5 000 000,00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19 400 000,00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19 500 000,00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5 200 000,00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19 600 000,00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5 300 000,00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4 800 000,00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531" w:type="dxa"/>
          </w:tcPr>
          <w:p/>
        </w:tc>
      </w:tr>
      <w:tr>
        <w:trPr>
          <w:trHeight w:hRule="exact" w:val="1111.321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63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1111.3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276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7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 Dochody bieżące na programy, projekty lub zadania finansowane z udziałem środków, o których mowa w art. 5 ust. 1 pkt 2 i 3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 Dochody majątkowe  na programy, projekty lub zadania finansowane z udziałem środków, o których mowa w art. 5 ust. 1 pkt 2 i 3 ustawy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 Wydatki bieżące na programy, projekty lub zadania finansowane z udziałem środków, o których mowa w art. 5 ust. 1 pkt 2 i 3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  Wydatki bieżące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środki określone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środki określone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finansowane środkami określonymi w art. 5 ust. 1 pkt 2 ustawy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189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środki określone w art. 5 ust. 1 pkt 2 ustawy wynikające wyłącznie z zawartych umów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12.1.1.1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12.2.1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12.2.1.1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12.3.1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12.3.2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128 972,52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120 596,24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120 596,24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2 522 853,54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2 420 782,74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2 420 782,74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142 664,52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120 596,24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120 596,24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583 829,00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571 964,15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571 964,15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2 492 377,60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2 446 247,56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2 446 247,56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79 099,00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67 234,15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67 234,15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42 840,00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36 414,00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36 414,00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90 476,00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90 476,00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90 476,00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47 600,00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36 414,00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36 414,00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31 123,00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26 455,00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1 263 507,00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1 263 507,00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1 263 507,00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33 513,00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26 455,00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694.575"/>
        </w:trPr>
        <w:tc>
          <w:tcPr>
            <w:tcW w:w="12757.5" w:type="dxa"/>
            <w:gridSpan w:val="11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0" cy="36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/>
        </w:tc>
      </w:tr>
      <w:tr>
        <w:trPr>
          <w:trHeight w:hRule="exact" w:val="1528.065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2807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8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1701"/>
        <w:gridCol w:w="1106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11481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Wydatki majątkowe na realizację programu, projektu lub zadania wynikające wyłącznie z zawartych umów z podmiotem dysponującym środkami, o których mowa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Wydatki na wkład krajowy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finansowane środkami określonymi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związku z już zawartą umową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związku z już zawartą umową na realizację programu, projektu lub</w:t>
            </w:r>
          </w:p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związku z już zawartą umową na realizację programu, projektu lub zadania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12.5.1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12.6.1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12.7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12.7.1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3 689 644,75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2 549 076,60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2 549 076,60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153 353,60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91 403,56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91 403,56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11 186,00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11 186,00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585 776,00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356 881,00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385 000,00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235 953,00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123 671,00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555.6598"/>
        </w:trPr>
        <w:tc>
          <w:tcPr>
            <w:tcW w:w="14458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1666.98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1701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9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>
        <w:trPr>
          <w:trHeight w:hRule="exact" w:val="555.66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255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8930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Kwoty dotyczące przejęcia i spłaty zobowiązań po samodzielnych publicznych zakładach opieki zdrowotnej oraz pokrycia ujemnego wyniku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Przychody z tytułu kredytów, pożyczek, emisji papierów wartościowych powstające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Dochody budżetowe z tytułu dotacji celowej z budżetu państwa, o której mowa w art. 196 ustawy z  dnia 15 kwietnia 2011 r.  o działalności leczniczej (Dz. U. z 2013 r. poz. 217, z późn. zm.)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 Wysokość zobowiązań podlegających umorzeniu, o którym mowa w art. 190 ustawy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Wydatki bieżące na pokrycie ujemnego wyniku finansowego samodzielnego publicznego zakładu opieki zdrowotnej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917.21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związku z już zawartą umową na realizację programu, projektu lub zadania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12.8.1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13.6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13.7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2807" w:type="dxa"/>
          </w:tcPr>
          <w:p/>
        </w:tc>
      </w:tr>
      <w:tr>
        <w:trPr>
          <w:trHeight w:hRule="exact" w:val="2222.64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595" w:type="dxa"/>
          </w:tcPr>
          <w:p/>
        </w:tc>
        <w:tc>
          <w:tcPr>
            <w:tcW w:w="2807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10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956"/>
        <w:gridCol w:w="3402"/>
      </w:tblGrid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Wyszczególnienie</w:t>
            </w:r>
          </w:p>
        </w:tc>
        <w:tc>
          <w:tcPr>
            <w:tcW w:w="8930.2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Dane uzupełniające o długu i jego spłacie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 tym: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25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195.045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207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Lp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14.3.1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14.3.2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14.3.3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14.4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1 188 000,00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226 014,60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Wykonanie 2015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1 156 000,00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Plan 3 kw. 2016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1 074 687,40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1 311 680,00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1 140 000,00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1 100 000,00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2022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1 250 000,00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2023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900 000,00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2024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2025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0,00</w:t>
            </w:r>
          </w:p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222.64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956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276" w:type="dxa"/>
          </w:tcPr>
          <w:p/>
        </w:tc>
        <w:tc>
          <w:tcPr>
            <w:tcW w:w="1956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11 z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162"/>
        <w:gridCol w:w="1871"/>
        <w:gridCol w:w="1531"/>
      </w:tblGrid>
      <w:tr>
        <w:trPr>
          <w:trHeight w:hRule="exact" w:val="1111.32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72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416.7451"/>
        </w:trPr>
        <w:tc>
          <w:tcPr>
            <w:tcW w:w="14033.25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7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8057.07"/>
        </w:trPr>
        <w:tc>
          <w:tcPr>
            <w:tcW w:w="1216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216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12 z 12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