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0A7FE1">
        <w:rPr>
          <w:rFonts w:cs="Times New Roman"/>
          <w:lang w:val="pl-PL"/>
        </w:rPr>
        <w:t>17</w:t>
      </w:r>
      <w:r w:rsidR="00FF16CB">
        <w:rPr>
          <w:rFonts w:cs="Times New Roman"/>
          <w:lang w:val="pl-PL"/>
        </w:rPr>
        <w:t>.</w:t>
      </w:r>
      <w:r w:rsidR="000A7FE1">
        <w:rPr>
          <w:rFonts w:cs="Times New Roman"/>
          <w:lang w:val="pl-PL"/>
        </w:rPr>
        <w:t>03</w:t>
      </w:r>
      <w:r w:rsidR="00FF16CB">
        <w:rPr>
          <w:rFonts w:cs="Times New Roman"/>
          <w:lang w:val="pl-PL"/>
        </w:rPr>
        <w:t>.201</w:t>
      </w:r>
      <w:r w:rsidR="006A4BFB">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271.2</w:t>
      </w:r>
      <w:r w:rsidR="00FF16CB">
        <w:rPr>
          <w:rFonts w:cs="Times New Roman"/>
          <w:b/>
          <w:bCs/>
          <w:lang w:val="pl-PL"/>
        </w:rPr>
        <w:t>.</w:t>
      </w:r>
      <w:r>
        <w:rPr>
          <w:rFonts w:cs="Times New Roman"/>
          <w:b/>
          <w:bCs/>
          <w:lang w:val="pl-PL"/>
        </w:rPr>
        <w:t>1.</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651CC7" w:rsidRDefault="00651CC7" w:rsidP="00743B39">
      <w:pPr>
        <w:ind w:left="4248" w:firstLine="708"/>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651CC7">
        <w:rPr>
          <w:rFonts w:ascii="Times New Roman" w:eastAsia="Cambria" w:hAnsi="Times New Roman" w:cs="Times New Roman"/>
          <w:b/>
          <w:sz w:val="24"/>
          <w:szCs w:val="24"/>
          <w:lang w:val="pl-PL"/>
        </w:rPr>
        <w:t>Burmistrz Iłży</w:t>
      </w:r>
    </w:p>
    <w:p w:rsidR="00651CC7" w:rsidRPr="00651CC7" w:rsidRDefault="00651CC7" w:rsidP="00743B39">
      <w:pPr>
        <w:ind w:left="4248" w:firstLine="708"/>
        <w:jc w:val="both"/>
        <w:rPr>
          <w:rFonts w:ascii="Times New Roman" w:eastAsia="Cambria" w:hAnsi="Times New Roman" w:cs="Times New Roman"/>
          <w:b/>
          <w:sz w:val="24"/>
          <w:szCs w:val="24"/>
          <w:lang w:val="pl-PL"/>
        </w:rPr>
      </w:pPr>
      <w:r w:rsidRPr="00651CC7">
        <w:rPr>
          <w:rFonts w:ascii="Times New Roman" w:eastAsia="Cambria" w:hAnsi="Times New Roman" w:cs="Times New Roman"/>
          <w:b/>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974B9E">
      <w:pPr>
        <w:spacing w:after="0"/>
        <w:ind w:left="709" w:hanging="425"/>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F80ECD">
        <w:rPr>
          <w:rFonts w:ascii="Times New Roman" w:eastAsia="Cambria" w:hAnsi="Times New Roman" w:cs="Times New Roman"/>
          <w:b/>
          <w:sz w:val="24"/>
          <w:szCs w:val="24"/>
          <w:lang w:val="pl-PL"/>
        </w:rPr>
        <w:t>”.</w:t>
      </w:r>
    </w:p>
    <w:p w:rsidR="00C2478B" w:rsidRDefault="00FF16CB" w:rsidP="00FF16CB">
      <w:pPr>
        <w:spacing w:after="0"/>
        <w:ind w:firstLine="28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ab/>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Prace obejmują:</w:t>
      </w:r>
    </w:p>
    <w:p w:rsidR="008C1DBB" w:rsidRPr="008C1DBB" w:rsidRDefault="008C1DBB" w:rsidP="008C1DBB">
      <w:pPr>
        <w:pStyle w:val="Akapitzlist"/>
        <w:numPr>
          <w:ilvl w:val="0"/>
          <w:numId w:val="42"/>
        </w:numPr>
        <w:spacing w:after="0"/>
        <w:ind w:hanging="357"/>
      </w:pPr>
      <w:r w:rsidRPr="008C1DBB">
        <w:rPr>
          <w:rFonts w:ascii="Times New Roman" w:eastAsia="Times New Roman" w:hAnsi="Times New Roman" w:cs="Times New Roman"/>
          <w:color w:val="auto"/>
          <w:sz w:val="24"/>
          <w:szCs w:val="24"/>
          <w:bdr w:val="none" w:sz="0" w:space="0" w:color="auto"/>
        </w:rPr>
        <w:t>Roboty budowlane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357"/>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ziemne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Fundamenty</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Fundamenty pod pompę</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Elementy żelbetowe konstrukcyjne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murowe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Dach</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Podłoża, izolacja, posadzka</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Stolarka i ślusarka</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Tynki, okładziny, malowanie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zewnętrzne</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Ciągi pieszo-jezdne</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Przyłącza wod.-kan.</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Oczyszczalni ścieków</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 xml:space="preserve">Instalacja elektryczna </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Instalacja wewnętrzna wod.-kan.</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Instalacje grzewcze</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solarna</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ogrzewania</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ogrzewania podłogowego</w:t>
      </w:r>
    </w:p>
    <w:p w:rsidR="008C1DBB" w:rsidRP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pompy ciepła</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Instalacja wentylacji mechanicznej</w:t>
      </w:r>
    </w:p>
    <w:p w:rsidR="00C2478B" w:rsidRPr="008C1DBB" w:rsidRDefault="00C2478B" w:rsidP="008C1DBB">
      <w:pPr>
        <w:adjustRightInd w:val="0"/>
        <w:spacing w:before="20"/>
        <w:ind w:left="567"/>
        <w:contextualSpacing/>
        <w:jc w:val="both"/>
        <w:rPr>
          <w:rFonts w:ascii="Times New Roman" w:eastAsia="Cambria" w:hAnsi="Times New Roman" w:cs="Times New Roman"/>
          <w:color w:val="FF0000"/>
          <w:sz w:val="24"/>
          <w:szCs w:val="24"/>
        </w:rPr>
      </w:pPr>
    </w:p>
    <w:p w:rsidR="00C2478B" w:rsidRDefault="00C2478B" w:rsidP="008C1DBB">
      <w:pPr>
        <w:adjustRightInd w:val="0"/>
        <w:spacing w:before="20"/>
        <w:ind w:left="567"/>
        <w:contextualSpacing/>
        <w:jc w:val="both"/>
        <w:rPr>
          <w:rFonts w:ascii="Times New Roman" w:eastAsia="Cambria" w:hAnsi="Times New Roman" w:cs="Times New Roman"/>
          <w:color w:val="auto"/>
          <w:sz w:val="24"/>
          <w:szCs w:val="24"/>
        </w:rPr>
      </w:pPr>
    </w:p>
    <w:p w:rsidR="00BE50DC" w:rsidRDefault="00A4776D" w:rsidP="00351AF1">
      <w:pPr>
        <w:adjustRightInd w:val="0"/>
        <w:spacing w:before="20"/>
        <w:ind w:left="567"/>
        <w:contextualSpacing/>
        <w:jc w:val="both"/>
        <w:rPr>
          <w:rFonts w:ascii="Times New Roman" w:eastAsia="Cambria" w:hAnsi="Times New Roman" w:cs="Times New Roman"/>
          <w:color w:val="auto"/>
          <w:sz w:val="24"/>
          <w:szCs w:val="24"/>
        </w:rPr>
      </w:pPr>
      <w:r w:rsidRPr="00351AF1">
        <w:rPr>
          <w:rFonts w:ascii="Times New Roman" w:eastAsia="Cambria" w:hAnsi="Times New Roman" w:cs="Times New Roman"/>
          <w:color w:val="auto"/>
          <w:sz w:val="24"/>
          <w:szCs w:val="24"/>
        </w:rPr>
        <w:lastRenderedPageBreak/>
        <w:t xml:space="preserve">Szczegółowy zakres prac wskazano w </w:t>
      </w:r>
      <w:r w:rsidR="00743B39" w:rsidRPr="00351AF1">
        <w:rPr>
          <w:rFonts w:ascii="Times New Roman" w:eastAsia="Cambria" w:hAnsi="Times New Roman" w:cs="Times New Roman"/>
          <w:color w:val="auto"/>
          <w:sz w:val="24"/>
          <w:szCs w:val="24"/>
        </w:rPr>
        <w:t xml:space="preserve">dokumentacji projektowej, </w:t>
      </w:r>
      <w:r w:rsidRPr="00351AF1">
        <w:rPr>
          <w:rFonts w:ascii="Times New Roman" w:eastAsia="Cambria" w:hAnsi="Times New Roman" w:cs="Times New Roman"/>
          <w:color w:val="auto"/>
          <w:sz w:val="24"/>
          <w:szCs w:val="24"/>
        </w:rPr>
        <w:t xml:space="preserve">przedmiarze robót </w:t>
      </w:r>
      <w:r w:rsidR="00A9693F" w:rsidRPr="00351AF1">
        <w:rPr>
          <w:rFonts w:ascii="Times New Roman" w:eastAsia="Cambria" w:hAnsi="Times New Roman" w:cs="Times New Roman"/>
          <w:color w:val="auto"/>
          <w:sz w:val="24"/>
          <w:szCs w:val="24"/>
        </w:rPr>
        <w:br/>
      </w:r>
      <w:r w:rsidRPr="00351AF1">
        <w:rPr>
          <w:rFonts w:ascii="Times New Roman" w:eastAsia="Cambria" w:hAnsi="Times New Roman" w:cs="Times New Roman"/>
          <w:color w:val="auto"/>
          <w:sz w:val="24"/>
          <w:szCs w:val="24"/>
        </w:rPr>
        <w:t>i specyfikacji techniczne</w:t>
      </w:r>
      <w:r w:rsidR="00A9693F" w:rsidRPr="00351AF1">
        <w:rPr>
          <w:rFonts w:ascii="Times New Roman" w:eastAsia="Cambria" w:hAnsi="Times New Roman" w:cs="Times New Roman"/>
          <w:color w:val="auto"/>
          <w:sz w:val="24"/>
          <w:szCs w:val="24"/>
        </w:rPr>
        <w:t>j wykonania i odbioru robót budow</w:t>
      </w:r>
      <w:r w:rsidRPr="00351AF1">
        <w:rPr>
          <w:rFonts w:ascii="Times New Roman" w:eastAsia="Cambria" w:hAnsi="Times New Roman" w:cs="Times New Roman"/>
          <w:color w:val="auto"/>
          <w:sz w:val="24"/>
          <w:szCs w:val="24"/>
        </w:rPr>
        <w:t xml:space="preserve">lanych stanowiących </w:t>
      </w:r>
      <w:r w:rsidR="008F567A" w:rsidRPr="00351AF1">
        <w:rPr>
          <w:rFonts w:ascii="Times New Roman" w:eastAsia="Cambria" w:hAnsi="Times New Roman" w:cs="Times New Roman"/>
          <w:color w:val="auto"/>
          <w:sz w:val="24"/>
          <w:szCs w:val="24"/>
        </w:rPr>
        <w:t xml:space="preserve">odpowiednio </w:t>
      </w:r>
      <w:r w:rsidRPr="00351AF1">
        <w:rPr>
          <w:rFonts w:ascii="Times New Roman" w:eastAsia="Cambria" w:hAnsi="Times New Roman" w:cs="Times New Roman"/>
          <w:color w:val="auto"/>
          <w:sz w:val="24"/>
          <w:szCs w:val="24"/>
        </w:rPr>
        <w:t>załącznik</w:t>
      </w:r>
      <w:r w:rsidR="008F567A" w:rsidRPr="00351AF1">
        <w:rPr>
          <w:rFonts w:ascii="Times New Roman" w:eastAsia="Cambria" w:hAnsi="Times New Roman" w:cs="Times New Roman"/>
          <w:color w:val="auto"/>
          <w:sz w:val="24"/>
          <w:szCs w:val="24"/>
        </w:rPr>
        <w:t>i</w:t>
      </w:r>
      <w:r w:rsidRPr="00351AF1">
        <w:rPr>
          <w:rFonts w:ascii="Times New Roman" w:eastAsia="Cambria" w:hAnsi="Times New Roman" w:cs="Times New Roman"/>
          <w:color w:val="auto"/>
          <w:sz w:val="24"/>
          <w:szCs w:val="24"/>
        </w:rPr>
        <w:t xml:space="preserve"> Nr </w:t>
      </w:r>
      <w:r w:rsidR="00CF25BD" w:rsidRPr="00351AF1">
        <w:rPr>
          <w:rFonts w:ascii="Times New Roman" w:eastAsia="Cambria" w:hAnsi="Times New Roman" w:cs="Times New Roman"/>
          <w:color w:val="auto"/>
          <w:sz w:val="24"/>
          <w:szCs w:val="24"/>
        </w:rPr>
        <w:t>1, 1A i 2</w:t>
      </w:r>
      <w:r w:rsidR="008F567A" w:rsidRPr="00351AF1">
        <w:rPr>
          <w:rFonts w:ascii="Times New Roman" w:eastAsia="Cambria" w:hAnsi="Times New Roman" w:cs="Times New Roman"/>
          <w:color w:val="auto"/>
          <w:sz w:val="24"/>
          <w:szCs w:val="24"/>
        </w:rPr>
        <w:t xml:space="preserve"> </w:t>
      </w:r>
      <w:r w:rsidRPr="00351AF1">
        <w:rPr>
          <w:rFonts w:ascii="Times New Roman" w:eastAsia="Cambria" w:hAnsi="Times New Roman" w:cs="Times New Roman"/>
          <w:color w:val="auto"/>
          <w:sz w:val="24"/>
          <w:szCs w:val="24"/>
        </w:rPr>
        <w:t>do SIWZ.</w:t>
      </w:r>
    </w:p>
    <w:p w:rsidR="00BE50DC" w:rsidRDefault="00BE50DC" w:rsidP="00351AF1">
      <w:pPr>
        <w:adjustRightInd w:val="0"/>
        <w:spacing w:before="20"/>
        <w:ind w:left="567"/>
        <w:contextualSpacing/>
        <w:jc w:val="both"/>
        <w:rPr>
          <w:rFonts w:ascii="Times New Roman" w:eastAsia="Cambria" w:hAnsi="Times New Roman" w:cs="Times New Roman"/>
          <w:color w:val="auto"/>
          <w:sz w:val="24"/>
          <w:szCs w:val="24"/>
        </w:rPr>
      </w:pPr>
    </w:p>
    <w:p w:rsidR="000B21AC" w:rsidRPr="00351AF1" w:rsidRDefault="00BE50DC" w:rsidP="00351AF1">
      <w:pPr>
        <w:adjustRightInd w:val="0"/>
        <w:spacing w:before="20"/>
        <w:ind w:left="567"/>
        <w:contextualSpacing/>
        <w:jc w:val="both"/>
        <w:rPr>
          <w:rFonts w:ascii="Times New Roman" w:eastAsia="Cambria" w:hAnsi="Times New Roman" w:cs="Times New Roman"/>
          <w:color w:val="auto"/>
          <w:sz w:val="24"/>
          <w:szCs w:val="24"/>
        </w:rPr>
      </w:pPr>
      <w:r w:rsidRPr="00BE50DC">
        <w:rPr>
          <w:rFonts w:ascii="Times New Roman" w:eastAsia="Times New Roman" w:hAnsi="Times New Roman" w:cs="Times New Roman"/>
          <w:color w:val="auto"/>
          <w:sz w:val="24"/>
          <w:szCs w:val="24"/>
          <w:bdr w:val="none" w:sz="0" w:space="0" w:color="auto"/>
          <w:lang w:val="pl-PL"/>
        </w:rPr>
        <w:t>3.</w:t>
      </w:r>
      <w:r>
        <w:rPr>
          <w:rFonts w:ascii="Times New Roman" w:eastAsia="Times New Roman" w:hAnsi="Times New Roman" w:cs="Times New Roman"/>
          <w:color w:val="auto"/>
          <w:sz w:val="24"/>
          <w:szCs w:val="24"/>
          <w:bdr w:val="none" w:sz="0" w:space="0" w:color="auto"/>
          <w:lang w:val="pl-PL"/>
        </w:rPr>
        <w:t>2</w:t>
      </w:r>
      <w:r w:rsidRPr="00BE50DC">
        <w:rPr>
          <w:rFonts w:ascii="Times New Roman" w:eastAsia="Times New Roman" w:hAnsi="Times New Roman" w:cs="Times New Roman"/>
          <w:color w:val="auto"/>
          <w:sz w:val="24"/>
          <w:szCs w:val="24"/>
          <w:bdr w:val="none" w:sz="0" w:space="0" w:color="auto"/>
          <w:lang w:val="pl-PL"/>
        </w:rPr>
        <w:t>. Na realizację zadania w budżecie na 201</w:t>
      </w:r>
      <w:r w:rsidR="007803CD">
        <w:rPr>
          <w:rFonts w:ascii="Times New Roman" w:eastAsia="Times New Roman" w:hAnsi="Times New Roman" w:cs="Times New Roman"/>
          <w:color w:val="auto"/>
          <w:sz w:val="24"/>
          <w:szCs w:val="24"/>
          <w:bdr w:val="none" w:sz="0" w:space="0" w:color="auto"/>
          <w:lang w:val="pl-PL"/>
        </w:rPr>
        <w:t>7 r. zabezpieczono kwotę 5</w:t>
      </w:r>
      <w:r w:rsidRPr="00BE50DC">
        <w:rPr>
          <w:rFonts w:ascii="Times New Roman" w:eastAsia="Times New Roman" w:hAnsi="Times New Roman" w:cs="Times New Roman"/>
          <w:color w:val="auto"/>
          <w:sz w:val="24"/>
          <w:szCs w:val="24"/>
          <w:bdr w:val="none" w:sz="0" w:space="0" w:color="auto"/>
          <w:lang w:val="pl-PL"/>
        </w:rPr>
        <w:t>00 000,00 zł brutto.</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BE50DC">
        <w:rPr>
          <w:rFonts w:ascii="Times New Roman" w:eastAsia="Cambria" w:hAnsi="Times New Roman" w:cs="Times New Roman"/>
          <w:sz w:val="24"/>
          <w:szCs w:val="24"/>
        </w:rPr>
        <w:t>3</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C2478B" w:rsidRPr="00C2478B" w:rsidRDefault="00974B9E"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45111200-0 Roboty w zakresie przygotowania terenu pod budowę i roboty ziemne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45262300-4   Betonowanie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45223100-7 Montaż konstrukcji metalowych</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45262500-6 Roboty murarskie i murowe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45431000-7 Kładzenie płytek</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45421000-4 Roboty w zakresie stolarki budowlanej</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45442100-8 Roboty malarskie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45320000-6 Roboty izolacyjne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45233</w:t>
      </w:r>
      <w:r w:rsidR="008C1DBB">
        <w:rPr>
          <w:rFonts w:ascii="Times New Roman" w:hAnsi="Times New Roman" w:cs="Times New Roman"/>
          <w:color w:val="auto"/>
          <w:sz w:val="24"/>
          <w:szCs w:val="24"/>
          <w:bdr w:val="none" w:sz="0" w:space="0" w:color="auto"/>
          <w:lang w:val="pl-PL" w:eastAsia="en-US"/>
        </w:rPr>
        <w:t>140</w:t>
      </w:r>
      <w:r w:rsidRPr="00C2478B">
        <w:rPr>
          <w:rFonts w:ascii="Times New Roman" w:hAnsi="Times New Roman" w:cs="Times New Roman"/>
          <w:color w:val="auto"/>
          <w:sz w:val="24"/>
          <w:szCs w:val="24"/>
          <w:bdr w:val="none" w:sz="0" w:space="0" w:color="auto"/>
          <w:lang w:val="pl-PL" w:eastAsia="en-US"/>
        </w:rPr>
        <w:t>-</w:t>
      </w:r>
      <w:r w:rsidR="008C1DBB">
        <w:rPr>
          <w:rFonts w:ascii="Times New Roman" w:hAnsi="Times New Roman" w:cs="Times New Roman"/>
          <w:color w:val="auto"/>
          <w:sz w:val="24"/>
          <w:szCs w:val="24"/>
          <w:bdr w:val="none" w:sz="0" w:space="0" w:color="auto"/>
          <w:lang w:val="pl-PL" w:eastAsia="en-US"/>
        </w:rPr>
        <w:t>2</w:t>
      </w:r>
      <w:r w:rsidRPr="00C2478B">
        <w:rPr>
          <w:rFonts w:ascii="Times New Roman" w:hAnsi="Times New Roman" w:cs="Times New Roman"/>
          <w:color w:val="auto"/>
          <w:sz w:val="24"/>
          <w:szCs w:val="24"/>
          <w:bdr w:val="none" w:sz="0" w:space="0" w:color="auto"/>
          <w:lang w:val="pl-PL" w:eastAsia="en-US"/>
        </w:rPr>
        <w:t xml:space="preserve"> </w:t>
      </w:r>
      <w:r w:rsidR="008C1DBB" w:rsidRPr="008C1DBB">
        <w:rPr>
          <w:rFonts w:ascii="Times New Roman" w:hAnsi="Times New Roman" w:cs="Times New Roman"/>
          <w:color w:val="auto"/>
          <w:sz w:val="24"/>
          <w:szCs w:val="24"/>
          <w:bdr w:val="none" w:sz="0" w:space="0" w:color="auto"/>
          <w:lang w:val="pl-PL" w:eastAsia="en-US"/>
        </w:rPr>
        <w:t>Roboty drogowe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45331210-1 Instalowanie wentylacji</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09331100-9 Kolektory słoneczne do produkcji ciepła</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45331000-6 Instalowanie urządzeń grzewczych, wentylacyjnych i klimatyzacyjnych</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45231300-8 Roboty budowlane w zakresie budowy wodociągów i rurociągów do odprowadzania ścieków</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45332200-5  Roboty instalacyjne hydrauliczne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45332300-6 Roboty instalacyjne kanalizacyjne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45321000-3 Izolacja cieplna</w:t>
      </w:r>
    </w:p>
    <w:p w:rsidR="008F5734" w:rsidRPr="00974B9E"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Times New Roman" w:hAnsi="Times New Roman" w:cs="Times New Roman"/>
          <w:color w:val="auto"/>
          <w:sz w:val="24"/>
          <w:szCs w:val="24"/>
          <w:bdr w:val="none" w:sz="0" w:space="0" w:color="auto"/>
          <w:lang w:val="pl-PL"/>
        </w:rPr>
      </w:pPr>
      <w:r w:rsidRPr="00C2478B">
        <w:rPr>
          <w:rFonts w:ascii="Times New Roman" w:hAnsi="Times New Roman" w:cs="Times New Roman"/>
          <w:color w:val="auto"/>
          <w:sz w:val="24"/>
          <w:szCs w:val="24"/>
          <w:bdr w:val="none" w:sz="0" w:space="0" w:color="auto"/>
          <w:lang w:val="pl-PL" w:eastAsia="en-US"/>
        </w:rPr>
        <w:t>CPV 45310000-3 Roboty instalacyjne elektryczne</w:t>
      </w:r>
    </w:p>
    <w:p w:rsidR="000B21AC" w:rsidRPr="00743B39" w:rsidRDefault="000B21AC" w:rsidP="00C2478B">
      <w:pPr>
        <w:pStyle w:val="Akapitzlist"/>
        <w:spacing w:after="0" w:line="240" w:lineRule="auto"/>
        <w:ind w:left="1134" w:hanging="567"/>
        <w:jc w:val="both"/>
        <w:rPr>
          <w:rFonts w:ascii="Times New Roman" w:eastAsia="Cambria" w:hAnsi="Times New Roman" w:cs="Times New Roman"/>
          <w:sz w:val="24"/>
          <w:szCs w:val="24"/>
        </w:rPr>
      </w:pPr>
    </w:p>
    <w:p w:rsidR="000B21AC" w:rsidRPr="00C013D2" w:rsidRDefault="000B21AC" w:rsidP="00351AF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351AF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C013D2" w:rsidRDefault="00351AF1" w:rsidP="00351AF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3.1</w:t>
      </w:r>
      <w:r w:rsidRPr="00743B39">
        <w:rPr>
          <w:rFonts w:ascii="Times New Roman" w:eastAsia="Cambria" w:hAnsi="Times New Roman" w:cs="Times New Roman"/>
          <w:sz w:val="24"/>
          <w:szCs w:val="24"/>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51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Przedmiary robót, które Zamawiający załączył do SIWZ nie stanowią elementu dokumentacji projekt</w:t>
      </w:r>
      <w:r w:rsidR="008D1E52">
        <w:rPr>
          <w:rFonts w:ascii="Times New Roman" w:eastAsia="Times New Roman" w:hAnsi="Times New Roman" w:cs="Times New Roman"/>
          <w:color w:val="auto"/>
          <w:sz w:val="24"/>
          <w:szCs w:val="24"/>
          <w:bdr w:val="none" w:sz="0" w:space="0" w:color="auto"/>
          <w:lang w:val="pl-PL"/>
        </w:rPr>
        <w:t>owej. Przedmiary 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i pomocnicze. Wykonawca jest zobowiązany do dokonania własnych ustaleń co do rzeczywistego zakresu robót wymaganego do osiągnięcia  rezultatu i  dokonania ewentualnych uzupełnień lub zmian.</w:t>
      </w:r>
    </w:p>
    <w:p w:rsidR="008D1E52" w:rsidRPr="008D1E52" w:rsidRDefault="007C3F10" w:rsidP="00351A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 xml:space="preserve">wskazuje się dla </w:t>
      </w:r>
      <w:r w:rsidR="008D1E52" w:rsidRPr="008D1E52">
        <w:rPr>
          <w:rFonts w:ascii="Times New Roman" w:eastAsia="Times New Roman" w:hAnsi="Times New Roman" w:cs="Times New Roman"/>
          <w:color w:val="auto"/>
          <w:sz w:val="24"/>
          <w:szCs w:val="24"/>
          <w:bdr w:val="none" w:sz="0" w:space="0" w:color="auto"/>
          <w:lang w:val="pl-PL"/>
        </w:rPr>
        <w:lastRenderedPageBreak/>
        <w:t>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93694C">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4 </w:t>
      </w:r>
      <w:r w:rsidR="00B43C7E">
        <w:rPr>
          <w:rFonts w:ascii="Times New Roman" w:eastAsia="Cambria" w:hAnsi="Times New Roman" w:cs="Times New Roman"/>
          <w:sz w:val="24"/>
          <w:szCs w:val="24"/>
        </w:rPr>
        <w:t xml:space="preserve"> </w:t>
      </w:r>
      <w:r w:rsidRPr="003F1C45">
        <w:rPr>
          <w:rFonts w:ascii="Times New Roman" w:eastAsia="Times New Roman" w:hAnsi="Times New Roman" w:cs="Times New Roman"/>
          <w:iCs/>
          <w:color w:val="auto"/>
          <w:sz w:val="24"/>
          <w:szCs w:val="24"/>
          <w:bdr w:val="none" w:sz="0" w:space="0" w:color="auto"/>
          <w:lang w:val="pl-PL"/>
        </w:rPr>
        <w:t>Wykonawca zobowiązany jest</w:t>
      </w:r>
      <w:r w:rsidRPr="008D1E52">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iCs/>
          <w:color w:val="auto"/>
          <w:sz w:val="24"/>
          <w:szCs w:val="24"/>
          <w:bdr w:val="none" w:sz="0" w:space="0" w:color="auto"/>
          <w:lang w:val="pl-PL"/>
        </w:rPr>
        <w:t>uzyskać</w:t>
      </w:r>
      <w:r w:rsidRPr="008D1E52">
        <w:rPr>
          <w:rFonts w:ascii="Times New Roman" w:eastAsia="Times New Roman" w:hAnsi="Times New Roman" w:cs="Times New Roman"/>
          <w:iCs/>
          <w:color w:val="auto"/>
          <w:sz w:val="24"/>
          <w:szCs w:val="24"/>
          <w:bdr w:val="none" w:sz="0" w:space="0" w:color="auto"/>
          <w:lang w:val="pl-PL"/>
        </w:rPr>
        <w:t xml:space="preserve"> niezbędn</w:t>
      </w:r>
      <w:r>
        <w:rPr>
          <w:rFonts w:ascii="Times New Roman" w:eastAsia="Times New Roman" w:hAnsi="Times New Roman" w:cs="Times New Roman"/>
          <w:iCs/>
          <w:color w:val="auto"/>
          <w:sz w:val="24"/>
          <w:szCs w:val="24"/>
          <w:bdr w:val="none" w:sz="0" w:space="0" w:color="auto"/>
          <w:lang w:val="pl-PL"/>
        </w:rPr>
        <w:t>e</w:t>
      </w:r>
      <w:r w:rsidRPr="008D1E52">
        <w:rPr>
          <w:rFonts w:ascii="Times New Roman" w:eastAsia="Times New Roman" w:hAnsi="Times New Roman" w:cs="Times New Roman"/>
          <w:iCs/>
          <w:color w:val="auto"/>
          <w:sz w:val="24"/>
          <w:szCs w:val="24"/>
          <w:bdr w:val="none" w:sz="0" w:space="0" w:color="auto"/>
          <w:lang w:val="pl-PL"/>
        </w:rPr>
        <w:t xml:space="preserve"> uzgodnie</w:t>
      </w:r>
      <w:r>
        <w:rPr>
          <w:rFonts w:ascii="Times New Roman" w:eastAsia="Times New Roman" w:hAnsi="Times New Roman" w:cs="Times New Roman"/>
          <w:iCs/>
          <w:color w:val="auto"/>
          <w:sz w:val="24"/>
          <w:szCs w:val="24"/>
          <w:bdr w:val="none" w:sz="0" w:space="0" w:color="auto"/>
          <w:lang w:val="pl-PL"/>
        </w:rPr>
        <w:t>nia</w:t>
      </w:r>
      <w:r w:rsidRPr="008D1E52">
        <w:rPr>
          <w:rFonts w:ascii="Times New Roman" w:eastAsia="Times New Roman" w:hAnsi="Times New Roman" w:cs="Times New Roman"/>
          <w:iCs/>
          <w:color w:val="auto"/>
          <w:sz w:val="24"/>
          <w:szCs w:val="24"/>
          <w:bdr w:val="none" w:sz="0" w:space="0" w:color="auto"/>
          <w:lang w:val="pl-PL"/>
        </w:rPr>
        <w:t xml:space="preserve"> oraz decyzj</w:t>
      </w:r>
      <w:r>
        <w:rPr>
          <w:rFonts w:ascii="Times New Roman" w:eastAsia="Times New Roman" w:hAnsi="Times New Roman" w:cs="Times New Roman"/>
          <w:iCs/>
          <w:color w:val="auto"/>
          <w:sz w:val="24"/>
          <w:szCs w:val="24"/>
          <w:bdr w:val="none" w:sz="0" w:space="0" w:color="auto"/>
          <w:lang w:val="pl-PL"/>
        </w:rPr>
        <w:t>ę</w:t>
      </w:r>
      <w:r w:rsidRPr="008D1E52">
        <w:rPr>
          <w:rFonts w:ascii="Times New Roman" w:eastAsia="Times New Roman" w:hAnsi="Times New Roman" w:cs="Times New Roman"/>
          <w:iCs/>
          <w:color w:val="auto"/>
          <w:sz w:val="24"/>
          <w:szCs w:val="24"/>
          <w:bdr w:val="none" w:sz="0" w:space="0" w:color="auto"/>
          <w:lang w:val="pl-PL"/>
        </w:rPr>
        <w:t xml:space="preserve"> pozwolenia na użytkowanie.</w:t>
      </w: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w:t>
      </w:r>
      <w:r w:rsidR="00B40819" w:rsidRPr="00743B39">
        <w:rPr>
          <w:rFonts w:ascii="Times New Roman" w:hAnsi="Times New Roman" w:cs="Times New Roman"/>
          <w:sz w:val="24"/>
          <w:szCs w:val="24"/>
          <w:lang w:val="pl-PL"/>
        </w:rPr>
        <w:lastRenderedPageBreak/>
        <w:t xml:space="preserve">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9C7F0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0860F3">
        <w:rPr>
          <w:rFonts w:ascii="Times New Roman" w:eastAsia="Times New Roman" w:hAnsi="Times New Roman" w:cs="Times New Roman"/>
          <w:b/>
          <w:color w:val="auto"/>
          <w:sz w:val="24"/>
          <w:szCs w:val="18"/>
          <w:bdr w:val="none" w:sz="0" w:space="0" w:color="auto"/>
          <w:lang w:val="pl-PL"/>
        </w:rPr>
        <w:t>31</w:t>
      </w:r>
      <w:r w:rsidR="008022D6" w:rsidRPr="008022D6">
        <w:rPr>
          <w:rFonts w:ascii="Times New Roman" w:eastAsia="Times New Roman" w:hAnsi="Times New Roman" w:cs="Times New Roman"/>
          <w:b/>
          <w:color w:val="auto"/>
          <w:sz w:val="24"/>
          <w:szCs w:val="18"/>
          <w:bdr w:val="none" w:sz="0" w:space="0" w:color="auto"/>
          <w:lang w:val="pl-PL"/>
        </w:rPr>
        <w:t>.1</w:t>
      </w:r>
      <w:r w:rsidR="000860F3">
        <w:rPr>
          <w:rFonts w:ascii="Times New Roman" w:eastAsia="Times New Roman" w:hAnsi="Times New Roman" w:cs="Times New Roman"/>
          <w:b/>
          <w:color w:val="auto"/>
          <w:sz w:val="24"/>
          <w:szCs w:val="18"/>
          <w:bdr w:val="none" w:sz="0" w:space="0" w:color="auto"/>
          <w:lang w:val="pl-PL"/>
        </w:rPr>
        <w:t>0</w:t>
      </w:r>
      <w:r w:rsidR="008022D6" w:rsidRPr="008022D6">
        <w:rPr>
          <w:rFonts w:ascii="Times New Roman" w:eastAsia="Times New Roman" w:hAnsi="Times New Roman" w:cs="Times New Roman"/>
          <w:b/>
          <w:color w:val="auto"/>
          <w:sz w:val="24"/>
          <w:szCs w:val="18"/>
          <w:bdr w:val="none" w:sz="0" w:space="0" w:color="auto"/>
          <w:lang w:val="pl-PL"/>
        </w:rPr>
        <w:t>.201</w:t>
      </w:r>
      <w:r w:rsidR="000860F3">
        <w:rPr>
          <w:rFonts w:ascii="Times New Roman" w:eastAsia="Times New Roman" w:hAnsi="Times New Roman" w:cs="Times New Roman"/>
          <w:b/>
          <w:color w:val="auto"/>
          <w:sz w:val="24"/>
          <w:szCs w:val="18"/>
          <w:bdr w:val="none" w:sz="0" w:space="0" w:color="auto"/>
          <w:lang w:val="pl-PL"/>
        </w:rPr>
        <w:t>8</w:t>
      </w:r>
      <w:r w:rsidR="008022D6" w:rsidRPr="008022D6">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C726C6"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9A07E4">
        <w:rPr>
          <w:rFonts w:ascii="Times New Roman" w:hAnsi="Times New Roman" w:cs="Times New Roman"/>
          <w:color w:val="auto"/>
          <w:sz w:val="24"/>
          <w:szCs w:val="24"/>
        </w:rPr>
        <w:t xml:space="preserve">co najmniej </w:t>
      </w:r>
      <w:r w:rsidR="0039325F">
        <w:rPr>
          <w:rFonts w:ascii="Times New Roman" w:hAnsi="Times New Roman" w:cs="Times New Roman"/>
          <w:color w:val="auto"/>
          <w:sz w:val="24"/>
          <w:szCs w:val="24"/>
        </w:rPr>
        <w:t>jednej</w:t>
      </w:r>
      <w:r w:rsidR="009A07E4" w:rsidRPr="00AF0D18">
        <w:rPr>
          <w:rFonts w:ascii="Times New Roman" w:hAnsi="Times New Roman" w:cs="Times New Roman"/>
          <w:color w:val="auto"/>
          <w:sz w:val="24"/>
          <w:szCs w:val="24"/>
        </w:rPr>
        <w:t xml:space="preserve"> roboty budowlanej </w:t>
      </w:r>
      <w:r w:rsidR="009A07E4">
        <w:rPr>
          <w:rFonts w:ascii="Times New Roman" w:hAnsi="Times New Roman" w:cs="Times New Roman"/>
          <w:color w:val="auto"/>
          <w:sz w:val="24"/>
          <w:szCs w:val="24"/>
        </w:rPr>
        <w:t xml:space="preserve">polegającej na budowie, przebudowie lub rozbudowie </w:t>
      </w:r>
      <w:r w:rsidR="000860F3" w:rsidRPr="000860F3">
        <w:rPr>
          <w:rFonts w:ascii="Times New Roman" w:hAnsi="Times New Roman" w:cs="Times New Roman"/>
          <w:color w:val="auto"/>
          <w:sz w:val="24"/>
          <w:szCs w:val="24"/>
        </w:rPr>
        <w:t>budynku użyteczności publicznej</w:t>
      </w:r>
      <w:r w:rsidR="00AF0D18">
        <w:rPr>
          <w:rFonts w:ascii="Times New Roman" w:hAnsi="Times New Roman" w:cs="Times New Roman"/>
          <w:color w:val="auto"/>
          <w:sz w:val="24"/>
          <w:szCs w:val="24"/>
        </w:rPr>
        <w:t>.</w:t>
      </w:r>
    </w:p>
    <w:p w:rsidR="00AE4835" w:rsidRDefault="00AE4835" w:rsidP="00C726C6">
      <w:pPr>
        <w:pStyle w:val="Akapitzlist"/>
        <w:spacing w:after="0"/>
        <w:ind w:left="1944" w:firstLine="324"/>
        <w:jc w:val="both"/>
        <w:rPr>
          <w:rFonts w:ascii="Times New Roman" w:eastAsia="Cambria" w:hAnsi="Times New Roman" w:cs="Times New Roman"/>
          <w:b/>
          <w:bCs/>
          <w:sz w:val="24"/>
          <w:szCs w:val="24"/>
        </w:rPr>
      </w:pP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4C46A9">
        <w:rPr>
          <w:rFonts w:ascii="Times New Roman" w:eastAsia="Cambria" w:hAnsi="Times New Roman" w:cs="Times New Roman"/>
          <w:i/>
          <w:iCs/>
          <w:color w:val="auto"/>
          <w:sz w:val="24"/>
          <w:szCs w:val="24"/>
        </w:rPr>
        <w:t xml:space="preserve">podać </w:t>
      </w:r>
      <w:r w:rsidR="009A07E4" w:rsidRPr="004C46A9">
        <w:rPr>
          <w:rFonts w:ascii="Times New Roman" w:hAnsi="Times New Roman" w:cs="Times New Roman"/>
          <w:i/>
          <w:color w:val="auto"/>
          <w:sz w:val="24"/>
          <w:szCs w:val="24"/>
        </w:rPr>
        <w:t xml:space="preserve">co najmniej </w:t>
      </w:r>
      <w:r w:rsidR="0039325F">
        <w:rPr>
          <w:rFonts w:ascii="Times New Roman" w:hAnsi="Times New Roman" w:cs="Times New Roman"/>
          <w:i/>
          <w:color w:val="auto"/>
          <w:sz w:val="24"/>
          <w:szCs w:val="24"/>
        </w:rPr>
        <w:t>jedną</w:t>
      </w:r>
      <w:r w:rsidR="009A07E4" w:rsidRPr="004C46A9">
        <w:rPr>
          <w:rFonts w:ascii="Times New Roman" w:hAnsi="Times New Roman" w:cs="Times New Roman"/>
          <w:i/>
          <w:color w:val="auto"/>
          <w:sz w:val="24"/>
          <w:szCs w:val="24"/>
        </w:rPr>
        <w:t xml:space="preserve"> robot</w:t>
      </w:r>
      <w:r w:rsidR="0039325F">
        <w:rPr>
          <w:rFonts w:ascii="Times New Roman" w:hAnsi="Times New Roman" w:cs="Times New Roman"/>
          <w:i/>
          <w:color w:val="auto"/>
          <w:sz w:val="24"/>
          <w:szCs w:val="24"/>
        </w:rPr>
        <w:t>ę</w:t>
      </w:r>
      <w:r w:rsidR="009A07E4" w:rsidRPr="004C46A9">
        <w:rPr>
          <w:rFonts w:ascii="Times New Roman" w:hAnsi="Times New Roman" w:cs="Times New Roman"/>
          <w:i/>
          <w:color w:val="auto"/>
          <w:sz w:val="24"/>
          <w:szCs w:val="24"/>
        </w:rPr>
        <w:t xml:space="preserve"> </w:t>
      </w:r>
      <w:r w:rsidR="009A07E4" w:rsidRPr="004C46A9">
        <w:rPr>
          <w:rFonts w:ascii="Times New Roman" w:hAnsi="Times New Roman" w:cs="Times New Roman"/>
          <w:i/>
          <w:color w:val="auto"/>
          <w:sz w:val="24"/>
          <w:szCs w:val="24"/>
        </w:rPr>
        <w:lastRenderedPageBreak/>
        <w:t>budowlan</w:t>
      </w:r>
      <w:r w:rsidR="0039325F">
        <w:rPr>
          <w:rFonts w:ascii="Times New Roman" w:hAnsi="Times New Roman" w:cs="Times New Roman"/>
          <w:i/>
          <w:color w:val="auto"/>
          <w:sz w:val="24"/>
          <w:szCs w:val="24"/>
        </w:rPr>
        <w:t>ą</w:t>
      </w:r>
      <w:r w:rsidR="009A07E4" w:rsidRPr="004C46A9">
        <w:rPr>
          <w:rFonts w:ascii="Times New Roman" w:hAnsi="Times New Roman" w:cs="Times New Roman"/>
          <w:i/>
          <w:color w:val="auto"/>
          <w:sz w:val="24"/>
          <w:szCs w:val="24"/>
        </w:rPr>
        <w:t xml:space="preserve"> polegając</w:t>
      </w:r>
      <w:r w:rsidR="0039325F">
        <w:rPr>
          <w:rFonts w:ascii="Times New Roman" w:hAnsi="Times New Roman" w:cs="Times New Roman"/>
          <w:i/>
          <w:color w:val="auto"/>
          <w:sz w:val="24"/>
          <w:szCs w:val="24"/>
        </w:rPr>
        <w:t>ą</w:t>
      </w:r>
      <w:r w:rsidR="009A07E4" w:rsidRPr="004C46A9">
        <w:rPr>
          <w:rFonts w:ascii="Times New Roman" w:hAnsi="Times New Roman" w:cs="Times New Roman"/>
          <w:i/>
          <w:color w:val="auto"/>
          <w:sz w:val="24"/>
          <w:szCs w:val="24"/>
        </w:rPr>
        <w:t xml:space="preserve"> na budowie, prz</w:t>
      </w:r>
      <w:r w:rsidR="00351AF1">
        <w:rPr>
          <w:rFonts w:ascii="Times New Roman" w:hAnsi="Times New Roman" w:cs="Times New Roman"/>
          <w:i/>
          <w:color w:val="auto"/>
          <w:sz w:val="24"/>
          <w:szCs w:val="24"/>
        </w:rPr>
        <w:t xml:space="preserve">ebudowie lub rozbudowie </w:t>
      </w:r>
      <w:r w:rsidR="00DD2BFE" w:rsidRPr="00DD2BFE">
        <w:rPr>
          <w:rFonts w:ascii="Times New Roman" w:hAnsi="Times New Roman" w:cs="Times New Roman"/>
          <w:i/>
          <w:color w:val="auto"/>
          <w:sz w:val="24"/>
          <w:szCs w:val="24"/>
        </w:rPr>
        <w:t>budynku użyteczności publicznej</w:t>
      </w:r>
      <w:r w:rsidR="00AF0D18" w:rsidRPr="004C46A9">
        <w:rPr>
          <w:rFonts w:ascii="Times New Roman" w:eastAsia="Cambria" w:hAnsi="Times New Roman" w:cs="Times New Roman"/>
          <w:i/>
          <w:iCs/>
          <w:color w:val="auto"/>
          <w:sz w:val="24"/>
          <w:szCs w:val="24"/>
        </w:rPr>
        <w:t xml:space="preserve"> </w:t>
      </w:r>
      <w:r w:rsidRPr="004C46A9">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325F" w:rsidRPr="00F85384" w:rsidRDefault="008F15D8" w:rsidP="0039325F">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39325F">
        <w:rPr>
          <w:rFonts w:ascii="Times New Roman" w:hAnsi="Times New Roman" w:cs="Times New Roman"/>
          <w:color w:val="auto"/>
          <w:sz w:val="24"/>
          <w:szCs w:val="24"/>
          <w:bdr w:val="none" w:sz="0" w:space="0" w:color="auto"/>
          <w:lang w:val="pl-PL"/>
        </w:rPr>
        <w:t>D</w:t>
      </w:r>
      <w:r w:rsidR="0039325F"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325F"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325F"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sidR="0039325F">
        <w:rPr>
          <w:rFonts w:ascii="Times New Roman" w:hAnsi="Times New Roman" w:cs="Times New Roman"/>
          <w:color w:val="auto"/>
          <w:sz w:val="24"/>
          <w:szCs w:val="24"/>
        </w:rPr>
        <w:t>jednej</w:t>
      </w:r>
      <w:r w:rsidR="0039325F" w:rsidRPr="00F85384">
        <w:rPr>
          <w:rFonts w:ascii="Times New Roman" w:hAnsi="Times New Roman" w:cs="Times New Roman"/>
          <w:color w:val="auto"/>
          <w:sz w:val="24"/>
          <w:szCs w:val="24"/>
        </w:rPr>
        <w:t xml:space="preserve"> roboty budowlanej:</w:t>
      </w:r>
    </w:p>
    <w:p w:rsidR="0039325F" w:rsidRPr="004C46A9" w:rsidRDefault="0039325F" w:rsidP="0039325F">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color w:val="auto"/>
          <w:sz w:val="24"/>
          <w:szCs w:val="24"/>
          <w:bdr w:val="none" w:sz="0" w:space="0" w:color="auto"/>
          <w:lang w:val="pl-PL"/>
        </w:rPr>
        <w:t xml:space="preserve">ych i kanalizacyjnych, zgodnie </w:t>
      </w:r>
      <w:r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39325F" w:rsidRPr="00F85384" w:rsidRDefault="0039325F" w:rsidP="0039325F">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elektrycznych oraz AKPiA</w:t>
      </w:r>
      <w:r w:rsidRPr="004C46A9">
        <w:rPr>
          <w:rFonts w:ascii="Times New Roman" w:eastAsia="Times New Roman" w:hAnsi="Times New Roman" w:cs="Times New Roman"/>
          <w:color w:val="auto"/>
          <w:sz w:val="24"/>
          <w:szCs w:val="24"/>
          <w:bdr w:val="none" w:sz="0" w:space="0" w:color="auto"/>
          <w:lang w:val="pl-PL"/>
        </w:rPr>
        <w:t xml:space="preserve"> 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39325F" w:rsidRPr="00743B39" w:rsidRDefault="0039325F" w:rsidP="0039325F">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9325F" w:rsidRPr="00F85384" w:rsidRDefault="0039325F" w:rsidP="0039325F">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sidR="00CF3CE6">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39325F" w:rsidRPr="00F85384"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lastRenderedPageBreak/>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sanitarnych</w:t>
      </w:r>
      <w:r w:rsidRPr="00F85384">
        <w:rPr>
          <w:rFonts w:ascii="Times New Roman" w:eastAsia="Times New Roman" w:hAnsi="Times New Roman" w:cs="Times New Roman"/>
          <w:b/>
          <w:i/>
          <w:iCs/>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i/>
          <w:color w:val="auto"/>
          <w:sz w:val="24"/>
          <w:szCs w:val="24"/>
          <w:bdr w:val="none" w:sz="0" w:space="0" w:color="auto"/>
          <w:lang w:val="pl-PL"/>
        </w:rPr>
        <w:t xml:space="preserve">ych i kanalizacyjnych, zgodnie </w:t>
      </w:r>
      <w:r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Pr="00F85384">
        <w:rPr>
          <w:rFonts w:ascii="Times New Roman" w:eastAsia="Times New Roman" w:hAnsi="Times New Roman" w:cs="Times New Roman"/>
          <w:i/>
          <w:color w:val="auto"/>
          <w:sz w:val="24"/>
          <w:szCs w:val="24"/>
          <w:bdr w:val="none" w:sz="0" w:space="0" w:color="auto"/>
          <w:lang w:val="pl-PL"/>
        </w:rPr>
        <w:t>ciwej izby samorządu zawodowego</w:t>
      </w:r>
      <w:r w:rsidRPr="004C46A9">
        <w:rPr>
          <w:rFonts w:ascii="Times New Roman" w:eastAsia="Times New Roman" w:hAnsi="Times New Roman" w:cs="Times New Roman"/>
          <w:i/>
          <w:color w:val="auto"/>
          <w:sz w:val="24"/>
          <w:szCs w:val="24"/>
          <w:bdr w:val="none" w:sz="0" w:space="0" w:color="auto"/>
          <w:lang w:val="pl-PL"/>
        </w:rPr>
        <w:t>;</w:t>
      </w:r>
    </w:p>
    <w:p w:rsidR="0039325F" w:rsidRDefault="0039325F" w:rsidP="0039325F">
      <w:pPr>
        <w:spacing w:after="0"/>
        <w:ind w:left="2268"/>
        <w:jc w:val="both"/>
        <w:rPr>
          <w:rFonts w:ascii="Times New Roman" w:hAnsi="Times New Roman" w:cs="Times New Roman"/>
          <w:i/>
          <w:sz w:val="24"/>
          <w:szCs w:val="24"/>
        </w:rPr>
      </w:pPr>
      <w:r w:rsidRPr="00F85384">
        <w:rPr>
          <w:rFonts w:ascii="Times New Roman" w:eastAsia="Times New Roman" w:hAnsi="Times New Roman" w:cs="Times New Roman"/>
          <w:i/>
          <w:iCs/>
          <w:color w:val="auto"/>
          <w:sz w:val="24"/>
          <w:szCs w:val="24"/>
          <w:bdr w:val="none" w:sz="0" w:space="0" w:color="auto"/>
        </w:rPr>
        <w:t>-</w:t>
      </w:r>
      <w:r w:rsidRPr="004C46A9">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elektrycznych oraz AKPiA</w:t>
      </w:r>
      <w:r w:rsidRPr="004C46A9">
        <w:rPr>
          <w:rFonts w:ascii="Times New Roman" w:eastAsia="Times New Roman" w:hAnsi="Times New Roman" w:cs="Times New Roman"/>
          <w:i/>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F85384">
        <w:rPr>
          <w:rFonts w:ascii="Times New Roman" w:eastAsia="Times New Roman" w:hAnsi="Times New Roman" w:cs="Times New Roman"/>
          <w:i/>
          <w:iCs/>
          <w:color w:val="auto"/>
          <w:sz w:val="24"/>
          <w:szCs w:val="24"/>
          <w:bdr w:val="none" w:sz="0" w:space="0" w:color="auto"/>
        </w:rPr>
        <w:t xml:space="preserve"> 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F85384">
        <w:rPr>
          <w:rFonts w:ascii="Times New Roman" w:hAnsi="Times New Roman" w:cs="Times New Roman"/>
          <w:i/>
          <w:sz w:val="24"/>
          <w:szCs w:val="24"/>
        </w:rPr>
        <w:t xml:space="preserve"> </w:t>
      </w:r>
    </w:p>
    <w:p w:rsidR="0039325F" w:rsidRPr="00F85384" w:rsidRDefault="0039325F" w:rsidP="0039325F">
      <w:pPr>
        <w:spacing w:after="0"/>
        <w:ind w:left="2268"/>
        <w:jc w:val="both"/>
        <w:rPr>
          <w:rFonts w:ascii="Times New Roman" w:hAnsi="Times New Roman" w:cs="Times New Roman"/>
          <w:i/>
          <w:sz w:val="24"/>
          <w:szCs w:val="24"/>
        </w:rPr>
      </w:pPr>
    </w:p>
    <w:p w:rsidR="00B43C7E" w:rsidRDefault="0039325F" w:rsidP="0039325F">
      <w:pPr>
        <w:autoSpaceDE w:val="0"/>
        <w:autoSpaceDN w:val="0"/>
        <w:adjustRightInd w:val="0"/>
        <w:spacing w:after="0"/>
        <w:ind w:left="1843"/>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r w:rsidR="0000168B" w:rsidRPr="00743B39">
        <w:rPr>
          <w:rFonts w:ascii="Times New Roman" w:eastAsia="Cambria" w:hAnsi="Times New Roman" w:cs="Times New Roman"/>
          <w:i/>
          <w:iCs/>
          <w:sz w:val="24"/>
          <w:szCs w:val="24"/>
          <w:lang w:val="pl-PL"/>
        </w:rPr>
        <w:t>.</w:t>
      </w:r>
    </w:p>
    <w:p w:rsidR="00AE4835" w:rsidRPr="00743B39" w:rsidRDefault="00AE4835" w:rsidP="00AE4835">
      <w:pPr>
        <w:spacing w:after="0" w:line="240" w:lineRule="auto"/>
        <w:ind w:left="2268"/>
        <w:jc w:val="both"/>
        <w:rPr>
          <w:rFonts w:ascii="Times New Roman" w:eastAsia="Cambria" w:hAnsi="Times New Roman" w:cs="Times New Roman"/>
          <w:i/>
          <w:iCs/>
          <w:sz w:val="24"/>
          <w:szCs w:val="24"/>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1 000 000,00 zł.</w:t>
      </w:r>
    </w:p>
    <w:p w:rsidR="00AE4835"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min. 1 000 000,00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dokument potwierdzający, że wykonawca jest ubezpieczony od odpowiedzialności cywilnej w zakresie prowadzonej działalności związanej z przedmiotem zamówienia na sumę gwarancyjną min. 1 000 000,00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xml:space="preserve">, lub dokumenty są </w:t>
      </w:r>
      <w:r w:rsidR="00D832E0" w:rsidRPr="00743B39">
        <w:rPr>
          <w:rFonts w:ascii="Times New Roman" w:hAnsi="Times New Roman" w:cs="Times New Roman"/>
          <w:sz w:val="24"/>
          <w:szCs w:val="24"/>
          <w:lang w:val="pl-PL"/>
        </w:rPr>
        <w:lastRenderedPageBreak/>
        <w:t>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743B39">
        <w:rPr>
          <w:rFonts w:ascii="Times New Roman" w:hAnsi="Times New Roman" w:cs="Times New Roman"/>
          <w:sz w:val="24"/>
          <w:szCs w:val="24"/>
          <w:lang w:val="pl-PL"/>
        </w:rPr>
        <w:lastRenderedPageBreak/>
        <w:t xml:space="preserve">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w:t>
      </w:r>
      <w:r w:rsidR="008D3532" w:rsidRPr="00743B39">
        <w:rPr>
          <w:rFonts w:ascii="Times New Roman" w:hAnsi="Times New Roman" w:cs="Times New Roman"/>
          <w:sz w:val="24"/>
          <w:szCs w:val="24"/>
          <w:lang w:val="pl-PL"/>
        </w:rPr>
        <w:lastRenderedPageBreak/>
        <w:t>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występowania w </w:t>
      </w:r>
      <w:r w:rsidRPr="00743B39">
        <w:rPr>
          <w:rFonts w:ascii="Times New Roman" w:eastAsia="Cambria" w:hAnsi="Times New Roman" w:cs="Times New Roman"/>
          <w:sz w:val="24"/>
          <w:szCs w:val="24"/>
          <w:lang w:val="pl-PL"/>
        </w:rPr>
        <w:lastRenderedPageBreak/>
        <w:t>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D77864">
        <w:rPr>
          <w:rFonts w:ascii="Times New Roman" w:eastAsia="Cambria" w:hAnsi="Times New Roman" w:cs="Times New Roman"/>
          <w:b/>
          <w:color w:val="auto"/>
          <w:sz w:val="24"/>
          <w:szCs w:val="24"/>
          <w:lang w:val="pl-PL"/>
        </w:rPr>
        <w:t>24</w:t>
      </w:r>
      <w:r w:rsidR="00C726C6">
        <w:rPr>
          <w:rFonts w:ascii="Times New Roman" w:eastAsia="Cambria" w:hAnsi="Times New Roman" w:cs="Times New Roman"/>
          <w:b/>
          <w:color w:val="auto"/>
          <w:sz w:val="24"/>
          <w:szCs w:val="24"/>
          <w:lang w:val="pl-PL"/>
        </w:rPr>
        <w:t>.</w:t>
      </w:r>
      <w:r w:rsidR="00D77864">
        <w:rPr>
          <w:rFonts w:ascii="Times New Roman" w:eastAsia="Cambria" w:hAnsi="Times New Roman" w:cs="Times New Roman"/>
          <w:b/>
          <w:color w:val="auto"/>
          <w:sz w:val="24"/>
          <w:szCs w:val="24"/>
          <w:lang w:val="pl-PL"/>
        </w:rPr>
        <w:t>03</w:t>
      </w:r>
      <w:r w:rsidR="00BE0710" w:rsidRPr="00BE0710">
        <w:rPr>
          <w:rFonts w:ascii="Times New Roman" w:eastAsia="Cambria" w:hAnsi="Times New Roman" w:cs="Times New Roman"/>
          <w:b/>
          <w:color w:val="auto"/>
          <w:sz w:val="24"/>
          <w:szCs w:val="24"/>
          <w:lang w:val="pl-PL"/>
        </w:rPr>
        <w:t>.201</w:t>
      </w:r>
      <w:r w:rsidR="00D77864">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63A8D">
        <w:rPr>
          <w:rFonts w:ascii="Times New Roman" w:eastAsia="Cambria" w:hAnsi="Times New Roman" w:cs="Times New Roman"/>
          <w:b/>
          <w:sz w:val="24"/>
          <w:szCs w:val="24"/>
          <w:lang w:val="pl-PL"/>
        </w:rPr>
        <w:t>Justyna Kosterna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D77864">
        <w:rPr>
          <w:rFonts w:ascii="Times New Roman" w:eastAsia="Cambria" w:hAnsi="Times New Roman" w:cs="Times New Roman"/>
          <w:b/>
          <w:sz w:val="24"/>
          <w:szCs w:val="24"/>
          <w:lang w:val="pl-PL"/>
        </w:rPr>
        <w:t>31</w:t>
      </w:r>
      <w:r w:rsidR="00AF0D18">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03</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D77864">
        <w:rPr>
          <w:rFonts w:ascii="Times New Roman" w:eastAsia="Cambria" w:hAnsi="Times New Roman" w:cs="Times New Roman"/>
          <w:b/>
          <w:sz w:val="24"/>
          <w:szCs w:val="24"/>
          <w:lang w:val="pl-PL"/>
        </w:rPr>
        <w:t>5</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D77864">
        <w:rPr>
          <w:rFonts w:ascii="Times New Roman" w:eastAsia="Cambria" w:hAnsi="Times New Roman" w:cs="Times New Roman"/>
          <w:sz w:val="24"/>
          <w:szCs w:val="24"/>
          <w:lang w:val="pl-PL"/>
        </w:rPr>
        <w:t>Pięć</w:t>
      </w:r>
      <w:r w:rsidR="00E63A8D">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tysięcy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7F21D4" w:rsidRDefault="00BE0710" w:rsidP="00C726C6">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Pr>
          <w:rFonts w:ascii="Times New Roman" w:eastAsia="Cambria" w:hAnsi="Times New Roman" w:cs="Times New Roman"/>
          <w:b/>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F23F27"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 xml:space="preserve">przygotowania dokumentacji odbiorowej </w:t>
      </w:r>
      <w:r w:rsidR="0006452A" w:rsidRPr="00F23F27">
        <w:rPr>
          <w:rFonts w:ascii="Times New Roman" w:hAnsi="Times New Roman" w:cs="Times New Roman"/>
          <w:color w:val="auto"/>
          <w:sz w:val="24"/>
          <w:szCs w:val="24"/>
          <w:lang w:val="pl-PL"/>
        </w:rPr>
        <w:t>wraz z wymaganymi uzgodnieniami</w:t>
      </w:r>
      <w:r w:rsidR="0006452A" w:rsidRPr="00BE0710">
        <w:rPr>
          <w:rFonts w:ascii="Times New Roman" w:hAnsi="Times New Roman" w:cs="Times New Roman"/>
          <w:color w:val="auto"/>
          <w:sz w:val="24"/>
          <w:szCs w:val="24"/>
          <w:lang w:val="pl-PL"/>
        </w:rPr>
        <w:t xml:space="preserve"> i </w:t>
      </w:r>
      <w:r w:rsidR="00F23F27">
        <w:rPr>
          <w:rFonts w:ascii="Times New Roman" w:hAnsi="Times New Roman" w:cs="Times New Roman"/>
          <w:color w:val="auto"/>
          <w:sz w:val="24"/>
          <w:szCs w:val="24"/>
          <w:lang w:val="pl-PL"/>
        </w:rPr>
        <w:t>uzyskaniem pozwolenia na użytkowanie obiektu.</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B37C99" w:rsidRPr="00B37C99">
        <w:rPr>
          <w:rFonts w:eastAsia="Cambria" w:cs="Calibri"/>
          <w:b/>
          <w:color w:val="000000"/>
          <w:kern w:val="0"/>
          <w:u w:color="000000"/>
          <w:bdr w:val="none" w:sz="0" w:space="0" w:color="auto" w:frame="1"/>
          <w:lang w:val="de-DE" w:eastAsia="pl-PL" w:bidi="ar-SA"/>
        </w:rPr>
        <w:t>Budowa świetlicy wiejskiej oraz przydomowej oczyszczalni ścieków na działkach nr ewid. 527/1 i 527/2 w miejscowości Białka, ob</w:t>
      </w:r>
      <w:r w:rsidR="00B37C99">
        <w:rPr>
          <w:rFonts w:eastAsia="Cambria" w:cs="Calibri"/>
          <w:b/>
          <w:color w:val="000000"/>
          <w:kern w:val="0"/>
          <w:u w:color="000000"/>
          <w:bdr w:val="none" w:sz="0" w:space="0" w:color="auto" w:frame="1"/>
          <w:lang w:val="de-DE" w:eastAsia="pl-PL" w:bidi="ar-SA"/>
        </w:rPr>
        <w:t>ręb Kolonia Seredzice, gm. Iłża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D77864">
        <w:rPr>
          <w:rFonts w:cs="Times New Roman"/>
          <w:b/>
          <w:bCs/>
          <w:lang w:val="pl-PL"/>
        </w:rPr>
        <w:t>31</w:t>
      </w:r>
      <w:r w:rsidR="00BE0710">
        <w:rPr>
          <w:rFonts w:cs="Times New Roman"/>
          <w:b/>
          <w:bCs/>
          <w:lang w:val="pl-PL"/>
        </w:rPr>
        <w:t>.</w:t>
      </w:r>
      <w:r w:rsidR="00D77864">
        <w:rPr>
          <w:rFonts w:cs="Times New Roman"/>
          <w:b/>
          <w:bCs/>
          <w:lang w:val="pl-PL"/>
        </w:rPr>
        <w:t>03</w:t>
      </w:r>
      <w:r w:rsidR="00BE0710">
        <w:rPr>
          <w:rFonts w:cs="Times New Roman"/>
          <w:b/>
          <w:bCs/>
          <w:lang w:val="pl-PL"/>
        </w:rPr>
        <w:t>.201</w:t>
      </w:r>
      <w:r w:rsidR="00D77864">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w:t>
      </w:r>
      <w:r w:rsidR="00BE0E18" w:rsidRPr="00743B39">
        <w:rPr>
          <w:rFonts w:cs="Times New Roman"/>
          <w:lang w:val="pl-PL"/>
        </w:rPr>
        <w:lastRenderedPageBreak/>
        <w:t>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D77864">
        <w:rPr>
          <w:rFonts w:ascii="Times New Roman" w:eastAsia="Cambria" w:hAnsi="Times New Roman" w:cs="Times New Roman"/>
          <w:b/>
          <w:sz w:val="24"/>
          <w:szCs w:val="24"/>
          <w:lang w:val="pl-PL"/>
        </w:rPr>
        <w:t>31</w:t>
      </w:r>
      <w:r w:rsidR="0020791B" w:rsidRPr="0020791B">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D77864">
        <w:rPr>
          <w:rFonts w:ascii="Times New Roman" w:eastAsia="Cambria" w:hAnsi="Times New Roman" w:cs="Times New Roman"/>
          <w:b/>
          <w:sz w:val="24"/>
          <w:szCs w:val="24"/>
          <w:lang w:val="pl-PL"/>
        </w:rPr>
        <w:t>31</w:t>
      </w:r>
      <w:r w:rsidR="0020791B" w:rsidRPr="0020791B">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 xml:space="preserve">przygotowania dokumentacji odbiorowej </w:t>
      </w:r>
      <w:r w:rsidR="00F23F27" w:rsidRPr="00BE0710">
        <w:rPr>
          <w:rFonts w:ascii="Times New Roman" w:hAnsi="Times New Roman" w:cs="Times New Roman"/>
          <w:color w:val="auto"/>
          <w:sz w:val="24"/>
          <w:szCs w:val="24"/>
          <w:lang w:val="pl-PL"/>
        </w:rPr>
        <w:t xml:space="preserve">wraz z wymaganymi uzgodnieniami i </w:t>
      </w:r>
      <w:r w:rsidR="00F23F27">
        <w:rPr>
          <w:rFonts w:ascii="Times New Roman" w:hAnsi="Times New Roman" w:cs="Times New Roman"/>
          <w:color w:val="auto"/>
          <w:sz w:val="24"/>
          <w:szCs w:val="24"/>
          <w:lang w:val="pl-PL"/>
        </w:rPr>
        <w:t>uzyskaniem pozwolenia na użytkowanie obiektu</w:t>
      </w:r>
      <w:r w:rsidR="00B05936" w:rsidRPr="00743B39">
        <w:rPr>
          <w:rFonts w:ascii="Times New Roman"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w:t>
      </w:r>
      <w:r w:rsidR="00424F03" w:rsidRPr="00743B39">
        <w:rPr>
          <w:rFonts w:ascii="Times New Roman" w:eastAsia="Cambria" w:hAnsi="Times New Roman" w:cs="Times New Roman"/>
          <w:sz w:val="24"/>
          <w:szCs w:val="24"/>
          <w:lang w:val="pl-PL"/>
        </w:rPr>
        <w:lastRenderedPageBreak/>
        <w:t>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F57C1A" w:rsidRPr="0090377F" w:rsidRDefault="00F57C1A" w:rsidP="00C726C6">
      <w:pPr>
        <w:spacing w:after="0"/>
        <w:ind w:left="1979" w:hanging="845"/>
        <w:contextualSpacing/>
        <w:jc w:val="both"/>
        <w:rPr>
          <w:rFonts w:ascii="Times New Roman" w:eastAsia="Cambria" w:hAnsi="Times New Roman" w:cs="Times New Roman"/>
          <w:color w:val="auto"/>
          <w:sz w:val="24"/>
          <w:szCs w:val="24"/>
          <w:lang w:val="pl-PL"/>
        </w:rPr>
      </w:pPr>
      <w:r w:rsidRPr="0090377F">
        <w:rPr>
          <w:rFonts w:ascii="Times New Roman" w:eastAsia="Cambria" w:hAnsi="Times New Roman" w:cs="Times New Roman"/>
          <w:color w:val="auto"/>
          <w:sz w:val="24"/>
          <w:szCs w:val="24"/>
          <w:lang w:val="pl-PL"/>
        </w:rPr>
        <w:t xml:space="preserve">13.3.13 koszty </w:t>
      </w:r>
      <w:r w:rsidR="00490CF3" w:rsidRPr="0090377F">
        <w:rPr>
          <w:rFonts w:ascii="Times New Roman" w:eastAsia="Cambria" w:hAnsi="Times New Roman" w:cs="Times New Roman"/>
          <w:color w:val="auto"/>
          <w:sz w:val="24"/>
          <w:szCs w:val="24"/>
          <w:lang w:val="pl-PL"/>
        </w:rPr>
        <w:t>uzyskania pozwolenia na użytkowanie obiektu.</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 xml:space="preserve">przygotowania dokumentacji odbiorowej </w:t>
      </w:r>
      <w:r w:rsidR="00F23F27" w:rsidRPr="00BE0710">
        <w:rPr>
          <w:rFonts w:ascii="Times New Roman" w:hAnsi="Times New Roman" w:cs="Times New Roman"/>
          <w:color w:val="auto"/>
          <w:sz w:val="24"/>
          <w:szCs w:val="24"/>
          <w:lang w:val="pl-PL"/>
        </w:rPr>
        <w:t xml:space="preserve">wraz z wymaganymi uzgodnieniami i </w:t>
      </w:r>
      <w:r w:rsidR="00F23F27">
        <w:rPr>
          <w:rFonts w:ascii="Times New Roman" w:hAnsi="Times New Roman" w:cs="Times New Roman"/>
          <w:color w:val="auto"/>
          <w:sz w:val="24"/>
          <w:szCs w:val="24"/>
          <w:lang w:val="pl-PL"/>
        </w:rPr>
        <w:t>uzyskaniem pozwolenia na użytkowanie obiektu</w:t>
      </w:r>
      <w:r w:rsidR="00F23F27" w:rsidRPr="00BE0710">
        <w:rPr>
          <w:rFonts w:ascii="Times New Roman" w:hAnsi="Times New Roman" w:cs="Times New Roman"/>
          <w:color w:val="auto"/>
          <w:sz w:val="24"/>
          <w:szCs w:val="24"/>
          <w:lang w:val="pl-PL"/>
        </w:rPr>
        <w:t>.</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w:t>
      </w:r>
      <w:r w:rsidR="0097103A">
        <w:rPr>
          <w:rFonts w:ascii="Times New Roman" w:eastAsia="Cambria" w:hAnsi="Times New Roman" w:cs="Times New Roman"/>
          <w:sz w:val="24"/>
          <w:szCs w:val="24"/>
          <w:lang w:val="pl-PL"/>
        </w:rPr>
        <w:lastRenderedPageBreak/>
        <w:t>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lastRenderedPageBreak/>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 xml:space="preserve">wyznaczonego w </w:t>
      </w:r>
      <w:r w:rsidR="00424F03" w:rsidRPr="00743B39">
        <w:rPr>
          <w:rFonts w:ascii="Times New Roman" w:eastAsia="Cambria" w:hAnsi="Times New Roman" w:cs="Times New Roman"/>
          <w:sz w:val="24"/>
          <w:szCs w:val="24"/>
          <w:lang w:val="pl-PL"/>
        </w:rPr>
        <w:lastRenderedPageBreak/>
        <w:t>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933904" w:rsidRDefault="00933904" w:rsidP="00C726C6">
      <w:pPr>
        <w:pBdr>
          <w:bottom w:val="single" w:sz="4" w:space="1" w:color="auto"/>
        </w:pBdr>
        <w:jc w:val="both"/>
        <w:rPr>
          <w:rFonts w:ascii="Times New Roman" w:eastAsia="Cambria" w:hAnsi="Times New Roman" w:cs="Times New Roman"/>
          <w:sz w:val="24"/>
          <w:szCs w:val="24"/>
          <w:lang w:val="pl-PL"/>
        </w:rPr>
      </w:pPr>
    </w:p>
    <w:p w:rsidR="00933904" w:rsidRDefault="00933904"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96587" w:rsidRDefault="00096587" w:rsidP="00CF3CE6">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w:t>
      </w:r>
      <w:r w:rsidR="00096587">
        <w:rPr>
          <w:rFonts w:ascii="Times New Roman" w:hAnsi="Times New Roman" w:cs="Times New Roman"/>
          <w:i/>
          <w:sz w:val="24"/>
          <w:szCs w:val="24"/>
          <w:lang w:val="pl-PL"/>
        </w:rPr>
        <w:t xml:space="preserve">zwisko, stanowisko/podstawa do </w:t>
      </w:r>
      <w:r w:rsidRPr="00743B39">
        <w:rPr>
          <w:rFonts w:ascii="Times New Roman" w:hAnsi="Times New Roman" w:cs="Times New Roman"/>
          <w:i/>
          <w:sz w:val="24"/>
          <w:szCs w:val="24"/>
          <w:lang w:val="pl-PL"/>
        </w:rPr>
        <w:t>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Seredzice, gm</w:t>
      </w:r>
      <w:r w:rsidR="00B37C99">
        <w:rPr>
          <w:rFonts w:ascii="Times New Roman" w:eastAsia="Cambria" w:hAnsi="Times New Roman"/>
          <w:b/>
          <w:sz w:val="24"/>
          <w:szCs w:val="24"/>
          <w:bdr w:val="none" w:sz="0" w:space="0" w:color="auto" w:frame="1"/>
        </w:rPr>
        <w:t>. Iłża</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D77864">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sidR="00D77864">
        <w:rPr>
          <w:rFonts w:ascii="Times New Roman" w:hAnsi="Times New Roman" w:cs="Times New Roman"/>
          <w:sz w:val="24"/>
          <w:szCs w:val="24"/>
          <w:lang w:val="pl-PL"/>
        </w:rPr>
        <w:t>1</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D7786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933904" w:rsidRDefault="00933904"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933904" w:rsidRDefault="00933904"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96587" w:rsidRDefault="00096587"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933904" w:rsidRDefault="00F02FC1" w:rsidP="00933904">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933904">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096587" w:rsidRDefault="00F20B5C" w:rsidP="00096587">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w:t>
      </w:r>
      <w:r w:rsidR="009D234F" w:rsidRPr="009D234F">
        <w:rPr>
          <w:rFonts w:ascii="Times New Roman" w:hAnsi="Times New Roman" w:cs="Times New Roman"/>
          <w:sz w:val="24"/>
          <w:szCs w:val="24"/>
          <w:lang w:val="pl-PL"/>
        </w:rPr>
        <w:t>271.2.1.2017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ED78AF" w:rsidRDefault="00E37F7E" w:rsidP="00ED78AF">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ED78AF">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933904">
        <w:trPr>
          <w:trHeight w:val="3442"/>
        </w:trPr>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B9537E"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B9537E">
              <w:rPr>
                <w:rFonts w:ascii="Times New Roman" w:hAnsi="Times New Roman" w:cs="Times New Roman"/>
                <w:b/>
                <w:color w:val="auto"/>
                <w:sz w:val="24"/>
                <w:szCs w:val="24"/>
              </w:rPr>
              <w:t xml:space="preserve">co najmniej </w:t>
            </w:r>
            <w:r w:rsidR="00CF3CE6">
              <w:rPr>
                <w:rFonts w:ascii="Times New Roman" w:hAnsi="Times New Roman" w:cs="Times New Roman"/>
                <w:b/>
                <w:color w:val="auto"/>
                <w:sz w:val="24"/>
                <w:szCs w:val="24"/>
              </w:rPr>
              <w:t>jednej</w:t>
            </w:r>
            <w:r w:rsidR="00B9537E" w:rsidRPr="00B9537E">
              <w:rPr>
                <w:rFonts w:ascii="Times New Roman" w:hAnsi="Times New Roman" w:cs="Times New Roman"/>
                <w:b/>
                <w:color w:val="auto"/>
                <w:sz w:val="24"/>
                <w:szCs w:val="24"/>
              </w:rPr>
              <w:t xml:space="preserve"> roboty budowlanej polegającej na budowie, prz</w:t>
            </w:r>
            <w:r w:rsidR="00933904">
              <w:rPr>
                <w:rFonts w:ascii="Times New Roman" w:hAnsi="Times New Roman" w:cs="Times New Roman"/>
                <w:b/>
                <w:color w:val="auto"/>
                <w:sz w:val="24"/>
                <w:szCs w:val="24"/>
              </w:rPr>
              <w:t>ebudowie lub rozbudowie budynku</w:t>
            </w:r>
            <w:r w:rsidR="00DD2BFE">
              <w:rPr>
                <w:rFonts w:ascii="Times New Roman" w:hAnsi="Times New Roman" w:cs="Times New Roman"/>
                <w:b/>
                <w:color w:val="auto"/>
                <w:sz w:val="24"/>
                <w:szCs w:val="24"/>
              </w:rPr>
              <w:t xml:space="preserve"> użyteczności publicznej.</w:t>
            </w:r>
          </w:p>
          <w:p w:rsidR="00E37F7E" w:rsidRPr="00743B39" w:rsidRDefault="00E37F7E" w:rsidP="00933904">
            <w:pPr>
              <w:contextualSpacing/>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96587" w:rsidRDefault="00096587" w:rsidP="00CF3CE6">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933904" w:rsidRDefault="00933904" w:rsidP="000B0FBB">
      <w:pPr>
        <w:tabs>
          <w:tab w:val="left" w:pos="4424"/>
        </w:tabs>
        <w:contextualSpacing/>
        <w:rPr>
          <w:rFonts w:ascii="Times New Roman" w:hAnsi="Times New Roman" w:cs="Times New Roman"/>
          <w:sz w:val="24"/>
          <w:szCs w:val="24"/>
        </w:rPr>
      </w:pPr>
    </w:p>
    <w:p w:rsidR="00933904" w:rsidRDefault="00933904" w:rsidP="000B0FBB">
      <w:pPr>
        <w:tabs>
          <w:tab w:val="left" w:pos="4424"/>
        </w:tabs>
        <w:contextualSpacing/>
        <w:rPr>
          <w:rFonts w:ascii="Times New Roman" w:hAnsi="Times New Roman" w:cs="Times New Roman"/>
          <w:sz w:val="24"/>
          <w:szCs w:val="24"/>
        </w:rPr>
      </w:pPr>
    </w:p>
    <w:p w:rsidR="00933904" w:rsidRDefault="00933904" w:rsidP="000B0FBB">
      <w:pPr>
        <w:tabs>
          <w:tab w:val="left" w:pos="4424"/>
        </w:tabs>
        <w:contextualSpacing/>
        <w:rPr>
          <w:rFonts w:ascii="Times New Roman" w:hAnsi="Times New Roman" w:cs="Times New Roman"/>
          <w:sz w:val="24"/>
          <w:szCs w:val="24"/>
        </w:rPr>
      </w:pPr>
    </w:p>
    <w:p w:rsidR="00933904" w:rsidRDefault="00933904" w:rsidP="000B0FBB">
      <w:pPr>
        <w:tabs>
          <w:tab w:val="left" w:pos="4424"/>
        </w:tabs>
        <w:contextualSpacing/>
        <w:rPr>
          <w:rFonts w:ascii="Times New Roman" w:hAnsi="Times New Roman" w:cs="Times New Roman"/>
          <w:sz w:val="24"/>
          <w:szCs w:val="24"/>
        </w:rPr>
      </w:pP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1C77EE" w:rsidRPr="00CF3CE6" w:rsidRDefault="00F20B5C" w:rsidP="00CF3CE6">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20791B">
        <w:rPr>
          <w:rFonts w:ascii="Times New Roman" w:eastAsia="Cambria" w:hAnsi="Times New Roman" w:cs="Times New Roman"/>
          <w:b/>
          <w:sz w:val="24"/>
          <w:szCs w:val="24"/>
          <w:lang w:val="pl-PL"/>
        </w:rPr>
        <w:t>”</w:t>
      </w:r>
    </w:p>
    <w:p w:rsidR="0039325F" w:rsidRPr="004C46A9" w:rsidRDefault="0039325F" w:rsidP="0039325F">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 xml:space="preserve">w specjalności konstrukcyjno-budowlanej,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Pr>
          <w:rFonts w:ascii="Times New Roman" w:eastAsia="Times New Roman" w:hAnsi="Times New Roman" w:cs="Times New Roman"/>
          <w:color w:val="auto"/>
          <w:sz w:val="24"/>
          <w:szCs w:val="24"/>
          <w:bdr w:val="none" w:sz="0" w:space="0" w:color="auto"/>
          <w:lang w:val="pl-PL"/>
        </w:rPr>
        <w:t xml:space="preserve">ych i kanalizacyjnych, </w:t>
      </w:r>
    </w:p>
    <w:p w:rsidR="001C77EE" w:rsidRPr="001A6674" w:rsidRDefault="0039325F" w:rsidP="0039325F">
      <w:pPr>
        <w:contextualSpacing/>
        <w:jc w:val="both"/>
        <w:textAlignment w:val="top"/>
        <w:rPr>
          <w:rFonts w:ascii="Times New Roman" w:hAnsi="Times New Roman" w:cs="Times New Roman"/>
          <w:bCs/>
          <w:color w:val="auto"/>
          <w:sz w:val="24"/>
          <w:szCs w:val="24"/>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elektrycznych oraz AKPiA</w:t>
      </w:r>
      <w:r>
        <w:rPr>
          <w:rFonts w:ascii="Times New Roman" w:eastAsia="Times New Roman" w:hAnsi="Times New Roman" w:cs="Times New Roman"/>
          <w:color w:val="auto"/>
          <w:sz w:val="24"/>
          <w:szCs w:val="24"/>
          <w:bdr w:val="none" w:sz="0" w:space="0" w:color="auto"/>
          <w:lang w:val="pl-PL"/>
        </w:rPr>
        <w:t xml:space="preserve"> posiadającą</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iCs/>
          <w:color w:val="auto"/>
          <w:sz w:val="24"/>
          <w:szCs w:val="24"/>
          <w:bdr w:val="none" w:sz="0" w:space="0" w:color="auto"/>
          <w:lang w:val="pl-PL"/>
        </w:rPr>
        <w:t>uprawnienia budowlane do kierowania robotami budowlanymi bez ograniczeń w specjalności instalacyjnej w zakresie sieci, instalacji i urządzeń elektrycznych, w tym w zakresie AKPiA</w:t>
      </w:r>
      <w:r>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ów</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sidR="00CF3CE6">
        <w:rPr>
          <w:rFonts w:ascii="Times New Roman" w:hAnsi="Times New Roman" w:cs="Times New Roman"/>
          <w:color w:val="auto"/>
          <w:sz w:val="24"/>
          <w:szCs w:val="24"/>
        </w:rPr>
        <w:t>.</w:t>
      </w:r>
      <w:r w:rsidR="0090377F" w:rsidRPr="00AF0D18">
        <w:rPr>
          <w:rFonts w:ascii="Times New Roman" w:hAnsi="Times New Roman" w:cs="Times New Roman"/>
          <w:color w:val="auto"/>
          <w:sz w:val="24"/>
          <w:szCs w:val="24"/>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B9537E">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D77864">
              <w:rPr>
                <w:rFonts w:ascii="Times New Roman" w:hAnsi="Times New Roman" w:cs="Times New Roman"/>
                <w:color w:val="auto"/>
                <w:sz w:val="24"/>
                <w:szCs w:val="24"/>
              </w:rPr>
              <w:t xml:space="preserve">co </w:t>
            </w:r>
            <w:r w:rsidR="00D77864" w:rsidRPr="0054343F">
              <w:rPr>
                <w:rFonts w:ascii="Times New Roman" w:hAnsi="Times New Roman" w:cs="Times New Roman"/>
                <w:color w:val="auto"/>
                <w:sz w:val="24"/>
                <w:szCs w:val="24"/>
              </w:rPr>
              <w:t>najmniej jednej roboty budowlanej</w:t>
            </w:r>
            <w:r w:rsidR="007168F4">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sidR="007168F4">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 xml:space="preserve">       </w:t>
      </w:r>
      <w:r w:rsidR="001C77EE" w:rsidRPr="00743B39">
        <w:rPr>
          <w:rFonts w:ascii="Times New Roman" w:hAnsi="Times New Roman" w:cs="Times New Roman"/>
          <w:bCs/>
          <w:spacing w:val="-2"/>
          <w:sz w:val="24"/>
          <w:szCs w:val="24"/>
        </w:rPr>
        <w:t>…….……………………………………………………</w:t>
      </w:r>
    </w:p>
    <w:p w:rsidR="00ED518C" w:rsidRPr="00CF3CE6" w:rsidRDefault="001C77EE" w:rsidP="00CF3CE6">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B37C99" w:rsidRPr="00B37C99">
        <w:rPr>
          <w:rFonts w:ascii="Times New Roman" w:eastAsia="Cambria" w:hAnsi="Times New Roman" w:cs="Calibri"/>
          <w:b/>
          <w:i w:val="0"/>
          <w:iCs w:val="0"/>
          <w:color w:val="000000"/>
          <w:sz w:val="24"/>
          <w:szCs w:val="24"/>
          <w:bdr w:val="none" w:sz="0" w:space="0" w:color="auto" w:frame="1"/>
          <w:lang w:val="de-DE" w:eastAsia="pl-PL"/>
        </w:rPr>
        <w:t>Budowa świetlicy wiejskiej oraz przydomowej oczyszczalni ścieków na działkach nr ewid. 527/1 i 527/2 w miejscowości Białka, ob</w:t>
      </w:r>
      <w:r w:rsidR="00B37C99">
        <w:rPr>
          <w:rFonts w:ascii="Times New Roman" w:eastAsia="Cambria" w:hAnsi="Times New Roman" w:cs="Calibri"/>
          <w:b/>
          <w:i w:val="0"/>
          <w:iCs w:val="0"/>
          <w:color w:val="000000"/>
          <w:sz w:val="24"/>
          <w:szCs w:val="24"/>
          <w:bdr w:val="none" w:sz="0" w:space="0" w:color="auto" w:frame="1"/>
          <w:lang w:val="de-DE" w:eastAsia="pl-PL"/>
        </w:rPr>
        <w:t>ręb Kolonia Seredzice, gm. Iłża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997CA4">
        <w:rPr>
          <w:rFonts w:ascii="Times New Roman"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w:t>
      </w:r>
      <w:r w:rsidR="00B37C99">
        <w:rPr>
          <w:rFonts w:ascii="Times New Roman" w:eastAsia="Cambria" w:hAnsi="Times New Roman"/>
          <w:b/>
          <w:sz w:val="24"/>
          <w:szCs w:val="24"/>
          <w:bdr w:val="none" w:sz="0" w:space="0" w:color="auto" w:frame="1"/>
        </w:rPr>
        <w:t>zice, gm. Iłża</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D77864"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r w:rsidR="00883644">
        <w:rPr>
          <w:rFonts w:ascii="Times New Roman" w:hAnsi="Times New Roman" w:cs="Times New Roman"/>
          <w:sz w:val="24"/>
          <w:szCs w:val="24"/>
          <w:lang w:val="pl-PL"/>
        </w:rPr>
        <w:t>………</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r w:rsidR="00883644">
        <w:rPr>
          <w:rFonts w:ascii="Times New Roman" w:hAnsi="Times New Roman" w:cs="Times New Roman"/>
          <w:sz w:val="24"/>
          <w:szCs w:val="24"/>
          <w:lang w:val="pl-PL"/>
        </w:rPr>
        <w:t>….</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lastRenderedPageBreak/>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B826D0"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 xml:space="preserve">amawiającego obowiązku </w:t>
      </w:r>
      <w:r w:rsidR="0062534D" w:rsidRPr="00743B39">
        <w:rPr>
          <w:rFonts w:cs="Times New Roman"/>
          <w:lang w:val="pl-PL"/>
        </w:rPr>
        <w:lastRenderedPageBreak/>
        <w:t>podatkowego,</w:t>
      </w:r>
    </w:p>
    <w:p w:rsidR="0062534D" w:rsidRPr="00743B39" w:rsidRDefault="00B826D0"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B37C99" w:rsidRPr="00B37C99">
        <w:rPr>
          <w:rFonts w:ascii="Times New Roman" w:eastAsia="Cambria" w:hAnsi="Times New Roman"/>
          <w:b/>
          <w:sz w:val="24"/>
          <w:szCs w:val="24"/>
          <w:bdr w:val="none" w:sz="0" w:space="0" w:color="auto" w:frame="1"/>
        </w:rPr>
        <w:t>Budow</w:t>
      </w:r>
      <w:r w:rsidR="00B37C99">
        <w:rPr>
          <w:rFonts w:ascii="Times New Roman" w:eastAsia="Cambria" w:hAnsi="Times New Roman"/>
          <w:b/>
          <w:sz w:val="24"/>
          <w:szCs w:val="24"/>
          <w:bdr w:val="none" w:sz="0" w:space="0" w:color="auto" w:frame="1"/>
        </w:rPr>
        <w:t>ie</w:t>
      </w:r>
      <w:r w:rsidR="00B37C99" w:rsidRPr="00B37C99">
        <w:rPr>
          <w:rFonts w:ascii="Times New Roman" w:eastAsia="Cambria" w:hAnsi="Times New Roman"/>
          <w:b/>
          <w:sz w:val="24"/>
          <w:szCs w:val="24"/>
          <w:bdr w:val="none" w:sz="0" w:space="0" w:color="auto" w:frame="1"/>
        </w:rPr>
        <w:t xml:space="preserve"> świetlicy wiejskiej oraz przydomowej oczyszczalni ścieków na działkach nr ewid. 527/1 i 527/2 w miejscowości Białka, obręb Kolonia Seredzice, gm. Iłża.</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883644" w:rsidRPr="00F014DF"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883644" w:rsidRPr="00F014DF" w:rsidRDefault="00883644" w:rsidP="0088364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wykonujących obsługę geodezyjną,</w:t>
      </w:r>
      <w:r w:rsidRPr="00F014DF">
        <w:rPr>
          <w:rFonts w:ascii="Times New Roman" w:hAnsi="Times New Roman" w:cs="Times New Roman"/>
          <w:color w:val="auto"/>
          <w:sz w:val="24"/>
          <w:szCs w:val="24"/>
        </w:rPr>
        <w:t xml:space="preserve"> dostawców materiałów budowlanych itp.</w:t>
      </w:r>
    </w:p>
    <w:p w:rsidR="00DB15E8" w:rsidRPr="00081240" w:rsidRDefault="00883644" w:rsidP="0088364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0860F3">
        <w:rPr>
          <w:rFonts w:ascii="Times New Roman" w:hAnsi="Times New Roman" w:cs="Times New Roman"/>
          <w:b/>
          <w:bCs/>
          <w:sz w:val="24"/>
          <w:szCs w:val="24"/>
        </w:rPr>
        <w:t>31</w:t>
      </w:r>
      <w:r w:rsidR="00D814E7">
        <w:rPr>
          <w:rFonts w:ascii="Times New Roman" w:hAnsi="Times New Roman" w:cs="Times New Roman"/>
          <w:b/>
          <w:bCs/>
          <w:sz w:val="24"/>
          <w:szCs w:val="24"/>
        </w:rPr>
        <w:t>.1</w:t>
      </w:r>
      <w:r w:rsidR="000860F3">
        <w:rPr>
          <w:rFonts w:ascii="Times New Roman" w:hAnsi="Times New Roman" w:cs="Times New Roman"/>
          <w:b/>
          <w:bCs/>
          <w:sz w:val="24"/>
          <w:szCs w:val="24"/>
        </w:rPr>
        <w:t>0</w:t>
      </w:r>
      <w:r w:rsidRPr="00DB15E8">
        <w:rPr>
          <w:rFonts w:ascii="Times New Roman" w:hAnsi="Times New Roman" w:cs="Times New Roman"/>
          <w:b/>
          <w:bCs/>
          <w:sz w:val="24"/>
          <w:szCs w:val="24"/>
        </w:rPr>
        <w:t>.201</w:t>
      </w:r>
      <w:r w:rsidR="000860F3">
        <w:rPr>
          <w:rFonts w:ascii="Times New Roman" w:hAnsi="Times New Roman" w:cs="Times New Roman"/>
          <w:b/>
          <w:bCs/>
          <w:sz w:val="24"/>
          <w:szCs w:val="24"/>
        </w:rPr>
        <w:t>8</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CF3CE6">
      <w:pPr>
        <w:tabs>
          <w:tab w:val="left" w:pos="4680"/>
        </w:tabs>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lastRenderedPageBreak/>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inwentaryzacja powykonawcza, pozwolenie na użytkowanie, 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w:t>
      </w:r>
      <w:r w:rsidRPr="00DB15E8">
        <w:rPr>
          <w:rFonts w:ascii="Times New Roman" w:hAnsi="Times New Roman" w:cs="Times New Roman"/>
          <w:sz w:val="24"/>
          <w:szCs w:val="24"/>
        </w:rPr>
        <w:lastRenderedPageBreak/>
        <w:t xml:space="preserve">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8007C9" w:rsidRDefault="00DB15E8" w:rsidP="008007C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xml:space="preserve">. Suma faktur częściowych nie może przekroczyć </w:t>
      </w:r>
      <w:r w:rsidR="00B13E21">
        <w:rPr>
          <w:rFonts w:ascii="Times New Roman" w:hAnsi="Times New Roman" w:cs="Times New Roman"/>
          <w:sz w:val="24"/>
          <w:szCs w:val="24"/>
        </w:rPr>
        <w:t>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4E1642" w:rsidRDefault="004E1642" w:rsidP="008007C9">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w:t>
      </w:r>
      <w:r w:rsidR="00967C30">
        <w:rPr>
          <w:rFonts w:ascii="Times New Roman" w:eastAsia="Times New Roman" w:hAnsi="Times New Roman" w:cs="Times New Roman"/>
          <w:sz w:val="24"/>
          <w:szCs w:val="24"/>
        </w:rPr>
        <w:lastRenderedPageBreak/>
        <w:t>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52238" w:rsidRDefault="00A52238" w:rsidP="008007C9">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2616F8" w:rsidP="002616F8">
      <w:pPr>
        <w:pStyle w:val="Tekstpodstawowywcity"/>
        <w:tabs>
          <w:tab w:val="left" w:pos="6240"/>
        </w:tabs>
        <w:spacing w:after="0"/>
        <w:ind w:left="0"/>
        <w:rPr>
          <w:rFonts w:ascii="Times New Roman" w:hAnsi="Times New Roman" w:cs="Times New Roman"/>
          <w:sz w:val="24"/>
          <w:szCs w:val="24"/>
        </w:rPr>
      </w:pPr>
      <w:r>
        <w:rPr>
          <w:rFonts w:ascii="Times New Roman" w:hAnsi="Times New Roman" w:cs="Times New Roman"/>
          <w:sz w:val="24"/>
          <w:szCs w:val="24"/>
        </w:rPr>
        <w:tab/>
      </w: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641806" w:rsidRPr="00FA0443" w:rsidRDefault="00FA0443" w:rsidP="00641806">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641806"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641806" w:rsidRPr="00D57697" w:rsidRDefault="00641806" w:rsidP="00641806">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641806" w:rsidRPr="00FA0443"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641806" w:rsidRPr="008A1539"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641806"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641806" w:rsidRPr="00E36B15" w:rsidRDefault="00641806" w:rsidP="00641806">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lastRenderedPageBreak/>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Przedstawicielem Zamawiającego, uprawnionym do kontroli </w:t>
      </w:r>
      <w:r w:rsidR="008007C9">
        <w:rPr>
          <w:rFonts w:ascii="Times New Roman" w:hAnsi="Times New Roman" w:cs="Times New Roman"/>
          <w:sz w:val="24"/>
          <w:szCs w:val="24"/>
        </w:rPr>
        <w:t>jest  ..........</w:t>
      </w:r>
      <w:r w:rsidRPr="00DB15E8">
        <w:rPr>
          <w:rFonts w:ascii="Times New Roman" w:hAnsi="Times New Roman" w:cs="Times New Roman"/>
          <w:sz w:val="24"/>
          <w:szCs w:val="24"/>
        </w:rPr>
        <w:t>... (Inspektor nadzoru).</w:t>
      </w:r>
    </w:p>
    <w:p w:rsidR="00DB15E8" w:rsidRPr="008007C9" w:rsidRDefault="00DB15E8" w:rsidP="008007C9">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641806" w:rsidRPr="00DB15E8" w:rsidRDefault="00641806" w:rsidP="00641806">
      <w:pPr>
        <w:pStyle w:val="Tekstpodstawowywcity"/>
        <w:numPr>
          <w:ilvl w:val="0"/>
          <w:numId w:val="25"/>
        </w:numPr>
        <w:tabs>
          <w:tab w:val="left" w:pos="360"/>
        </w:tabs>
        <w:spacing w:after="0"/>
        <w:ind w:hanging="72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strony na usunięcie wad,  </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641806"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3606CF">
        <w:rPr>
          <w:rFonts w:ascii="Times New Roman" w:hAnsi="Times New Roman" w:cs="Times New Roman"/>
          <w:sz w:val="24"/>
          <w:szCs w:val="24"/>
        </w:rPr>
        <w:t xml:space="preserve">w przypadku braku zmiany umowy o podwykonawstwo w zakresie terminu zapłaty </w:t>
      </w:r>
      <w:r w:rsidRPr="003606CF">
        <w:rPr>
          <w:rFonts w:ascii="Times New Roman" w:hAnsi="Times New Roman" w:cs="Times New Roman"/>
          <w:sz w:val="24"/>
          <w:szCs w:val="24"/>
        </w:rPr>
        <w:br/>
        <w:t>w wysokości 5% wynagrodzenia brutto.</w:t>
      </w:r>
    </w:p>
    <w:p w:rsidR="00FA0443" w:rsidRPr="00FA0443" w:rsidRDefault="00641806" w:rsidP="00641806">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331936">
        <w:rPr>
          <w:rFonts w:ascii="Times New Roman" w:eastAsia="Cambria" w:hAnsi="Times New Roman" w:cs="Times New Roman"/>
          <w:sz w:val="24"/>
          <w:szCs w:val="24"/>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FA0443" w:rsidRPr="00FA0443">
        <w:rPr>
          <w:rFonts w:ascii="Times New Roman" w:eastAsia="Cambria" w:hAnsi="Times New Roman" w:cs="Times New Roman"/>
          <w:sz w:val="24"/>
          <w:szCs w:val="24"/>
        </w:rPr>
        <w:t>.</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8007C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w:t>
      </w:r>
      <w:r w:rsidR="008007C9">
        <w:rPr>
          <w:rFonts w:ascii="Times New Roman" w:hAnsi="Times New Roman" w:cs="Times New Roman"/>
          <w:sz w:val="24"/>
          <w:szCs w:val="24"/>
        </w:rPr>
        <w:t xml:space="preserve">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B83071" w:rsidRDefault="00DB15E8" w:rsidP="00B83071">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bookmarkStart w:id="1" w:name="_GoBack"/>
      <w:bookmarkEnd w:id="1"/>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B37C99">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B37C99">
        <w:rPr>
          <w:rFonts w:ascii="Times New Roman"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Seredzice, gm. Iłża</w:t>
      </w:r>
      <w:r w:rsidR="00B37C99">
        <w:rPr>
          <w:rFonts w:ascii="Times New Roman" w:eastAsia="Cambria" w:hAnsi="Times New Roman"/>
          <w:b/>
          <w:sz w:val="24"/>
          <w:szCs w:val="24"/>
          <w:bdr w:val="none" w:sz="0" w:space="0" w:color="auto" w:frame="1"/>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D0" w:rsidRDefault="00B826D0" w:rsidP="00AB3F9A">
      <w:pPr>
        <w:spacing w:after="0" w:line="240" w:lineRule="auto"/>
      </w:pPr>
      <w:r>
        <w:separator/>
      </w:r>
    </w:p>
  </w:endnote>
  <w:endnote w:type="continuationSeparator" w:id="0">
    <w:p w:rsidR="00B826D0" w:rsidRDefault="00B826D0"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C7" w:rsidRDefault="00651CC7">
    <w:pPr>
      <w:pStyle w:val="Stopka"/>
      <w:jc w:val="center"/>
    </w:pPr>
    <w:r>
      <w:fldChar w:fldCharType="begin"/>
    </w:r>
    <w:r>
      <w:instrText xml:space="preserve"> PAGE </w:instrText>
    </w:r>
    <w:r>
      <w:fldChar w:fldCharType="separate"/>
    </w:r>
    <w:r w:rsidR="00132C5E">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D0" w:rsidRDefault="00B826D0" w:rsidP="00AB3F9A">
      <w:pPr>
        <w:spacing w:after="0" w:line="240" w:lineRule="auto"/>
      </w:pPr>
      <w:r>
        <w:separator/>
      </w:r>
    </w:p>
  </w:footnote>
  <w:footnote w:type="continuationSeparator" w:id="0">
    <w:p w:rsidR="00B826D0" w:rsidRDefault="00B826D0" w:rsidP="00AB3F9A">
      <w:pPr>
        <w:spacing w:after="0" w:line="240" w:lineRule="auto"/>
      </w:pPr>
      <w:r>
        <w:continuationSeparator/>
      </w:r>
    </w:p>
  </w:footnote>
  <w:footnote w:id="1">
    <w:p w:rsidR="00651CC7" w:rsidRPr="001F07B8" w:rsidRDefault="00651CC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51CC7" w:rsidRPr="001F07B8" w:rsidRDefault="00651CC7"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C7" w:rsidRDefault="00651C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D64229"/>
    <w:multiLevelType w:val="hybridMultilevel"/>
    <w:tmpl w:val="37866442"/>
    <w:lvl w:ilvl="0" w:tplc="4B9CF046">
      <w:start w:val="1"/>
      <w:numFmt w:val="decimal"/>
      <w:lvlText w:val="%1."/>
      <w:lvlJc w:val="left"/>
      <w:pPr>
        <w:ind w:left="786" w:hanging="360"/>
      </w:pPr>
      <w:rPr>
        <w:rFonts w:ascii="Times New Roman" w:eastAsia="Times New Roman" w:hAnsi="Times New Roman" w:cs="Times New Roman" w:hint="default"/>
        <w:b/>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0BB0AB6"/>
    <w:multiLevelType w:val="hybridMultilevel"/>
    <w:tmpl w:val="4E020C1E"/>
    <w:lvl w:ilvl="0" w:tplc="FAAE80C6">
      <w:start w:val="1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F48F9"/>
    <w:multiLevelType w:val="hybridMultilevel"/>
    <w:tmpl w:val="779C3624"/>
    <w:lvl w:ilvl="0" w:tplc="FAAE80C6">
      <w:start w:val="1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8D14CA"/>
    <w:multiLevelType w:val="hybridMultilevel"/>
    <w:tmpl w:val="798A2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9853B3"/>
    <w:multiLevelType w:val="hybridMultilevel"/>
    <w:tmpl w:val="836E715A"/>
    <w:lvl w:ilvl="0" w:tplc="FAAE80C6">
      <w:start w:val="17"/>
      <w:numFmt w:val="bullet"/>
      <w:lvlText w:val="-"/>
      <w:lvlJc w:val="left"/>
      <w:pPr>
        <w:ind w:left="1506" w:hanging="360"/>
      </w:pPr>
      <w:rPr>
        <w:rFonts w:ascii="Times New Roman" w:eastAsia="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9A87F67"/>
    <w:multiLevelType w:val="hybridMultilevel"/>
    <w:tmpl w:val="DE086C42"/>
    <w:lvl w:ilvl="0" w:tplc="FAAE80C6">
      <w:start w:val="17"/>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F5D73A5"/>
    <w:multiLevelType w:val="hybridMultilevel"/>
    <w:tmpl w:val="BB08B072"/>
    <w:lvl w:ilvl="0" w:tplc="FAAE80C6">
      <w:start w:val="1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24"/>
  </w:num>
  <w:num w:numId="28">
    <w:abstractNumId w:val="3"/>
  </w:num>
  <w:num w:numId="29">
    <w:abstractNumId w:val="13"/>
  </w:num>
  <w:num w:numId="30">
    <w:abstractNumId w:val="34"/>
  </w:num>
  <w:num w:numId="31">
    <w:abstractNumId w:val="35"/>
  </w:num>
  <w:num w:numId="32">
    <w:abstractNumId w:val="26"/>
  </w:num>
  <w:num w:numId="33">
    <w:abstractNumId w:val="5"/>
  </w:num>
  <w:num w:numId="34">
    <w:abstractNumId w:val="14"/>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1"/>
  </w:num>
  <w:num w:numId="40">
    <w:abstractNumId w:val="22"/>
  </w:num>
  <w:num w:numId="41">
    <w:abstractNumId w:val="38"/>
  </w:num>
  <w:num w:numId="42">
    <w:abstractNumId w:val="6"/>
  </w:num>
  <w:num w:numId="43">
    <w:abstractNumId w:val="36"/>
  </w:num>
  <w:num w:numId="44">
    <w:abstractNumId w:val="25"/>
  </w:num>
  <w:num w:numId="45">
    <w:abstractNumId w:val="16"/>
  </w:num>
  <w:num w:numId="4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212B2"/>
    <w:rsid w:val="0002418C"/>
    <w:rsid w:val="000245A1"/>
    <w:rsid w:val="00033C86"/>
    <w:rsid w:val="00034B61"/>
    <w:rsid w:val="00043746"/>
    <w:rsid w:val="000563F8"/>
    <w:rsid w:val="0006452A"/>
    <w:rsid w:val="000649B2"/>
    <w:rsid w:val="000665BE"/>
    <w:rsid w:val="0007021C"/>
    <w:rsid w:val="00071BD6"/>
    <w:rsid w:val="00081240"/>
    <w:rsid w:val="000860F3"/>
    <w:rsid w:val="00087FBD"/>
    <w:rsid w:val="000908E3"/>
    <w:rsid w:val="00092B84"/>
    <w:rsid w:val="000932DD"/>
    <w:rsid w:val="00096587"/>
    <w:rsid w:val="000A411B"/>
    <w:rsid w:val="000A47E9"/>
    <w:rsid w:val="000A7FE1"/>
    <w:rsid w:val="000B0FBB"/>
    <w:rsid w:val="000B21AC"/>
    <w:rsid w:val="000B436F"/>
    <w:rsid w:val="000B54AA"/>
    <w:rsid w:val="000C2FB2"/>
    <w:rsid w:val="000C7B2B"/>
    <w:rsid w:val="000D093E"/>
    <w:rsid w:val="000D468C"/>
    <w:rsid w:val="000F3413"/>
    <w:rsid w:val="001013EB"/>
    <w:rsid w:val="0010232F"/>
    <w:rsid w:val="00103817"/>
    <w:rsid w:val="001254CE"/>
    <w:rsid w:val="00132C5E"/>
    <w:rsid w:val="00142A53"/>
    <w:rsid w:val="00146917"/>
    <w:rsid w:val="00153759"/>
    <w:rsid w:val="001615AB"/>
    <w:rsid w:val="00194D23"/>
    <w:rsid w:val="00197DF4"/>
    <w:rsid w:val="001A222A"/>
    <w:rsid w:val="001A6674"/>
    <w:rsid w:val="001C5DBD"/>
    <w:rsid w:val="001C6249"/>
    <w:rsid w:val="001C77EE"/>
    <w:rsid w:val="001E11F9"/>
    <w:rsid w:val="001E1A62"/>
    <w:rsid w:val="001E43CE"/>
    <w:rsid w:val="001E4E97"/>
    <w:rsid w:val="001E5AAB"/>
    <w:rsid w:val="001F07B8"/>
    <w:rsid w:val="001F53AF"/>
    <w:rsid w:val="0020046F"/>
    <w:rsid w:val="00201EF7"/>
    <w:rsid w:val="00204BF1"/>
    <w:rsid w:val="0020791B"/>
    <w:rsid w:val="0021374D"/>
    <w:rsid w:val="002153CF"/>
    <w:rsid w:val="00216DA3"/>
    <w:rsid w:val="00220077"/>
    <w:rsid w:val="00220316"/>
    <w:rsid w:val="00220851"/>
    <w:rsid w:val="002222A5"/>
    <w:rsid w:val="00226608"/>
    <w:rsid w:val="00227E45"/>
    <w:rsid w:val="0023463E"/>
    <w:rsid w:val="00237E56"/>
    <w:rsid w:val="002464EF"/>
    <w:rsid w:val="002506E2"/>
    <w:rsid w:val="0025600B"/>
    <w:rsid w:val="002616F8"/>
    <w:rsid w:val="00290178"/>
    <w:rsid w:val="00292CFA"/>
    <w:rsid w:val="002C309F"/>
    <w:rsid w:val="002E4CE6"/>
    <w:rsid w:val="002F1AA2"/>
    <w:rsid w:val="002F73EC"/>
    <w:rsid w:val="00307AA0"/>
    <w:rsid w:val="00313AA8"/>
    <w:rsid w:val="00321ED3"/>
    <w:rsid w:val="003237E7"/>
    <w:rsid w:val="003306A2"/>
    <w:rsid w:val="00342354"/>
    <w:rsid w:val="00343FFE"/>
    <w:rsid w:val="00351AF1"/>
    <w:rsid w:val="0035364D"/>
    <w:rsid w:val="003614CD"/>
    <w:rsid w:val="0036168D"/>
    <w:rsid w:val="00392ED4"/>
    <w:rsid w:val="00393254"/>
    <w:rsid w:val="0039325F"/>
    <w:rsid w:val="00393EE5"/>
    <w:rsid w:val="00394F6A"/>
    <w:rsid w:val="003A695B"/>
    <w:rsid w:val="003B3582"/>
    <w:rsid w:val="003B38D7"/>
    <w:rsid w:val="003D7A94"/>
    <w:rsid w:val="003E0984"/>
    <w:rsid w:val="003E13D3"/>
    <w:rsid w:val="003F1C45"/>
    <w:rsid w:val="003F290C"/>
    <w:rsid w:val="003F7AE0"/>
    <w:rsid w:val="004037B1"/>
    <w:rsid w:val="00412BDD"/>
    <w:rsid w:val="00420FCB"/>
    <w:rsid w:val="00424F03"/>
    <w:rsid w:val="00446333"/>
    <w:rsid w:val="004554BE"/>
    <w:rsid w:val="00481767"/>
    <w:rsid w:val="004831D0"/>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3AB0"/>
    <w:rsid w:val="00586CF4"/>
    <w:rsid w:val="0059135E"/>
    <w:rsid w:val="005B4B99"/>
    <w:rsid w:val="005B6451"/>
    <w:rsid w:val="005D0439"/>
    <w:rsid w:val="005E00AF"/>
    <w:rsid w:val="005E1420"/>
    <w:rsid w:val="005E5DB3"/>
    <w:rsid w:val="005F0300"/>
    <w:rsid w:val="00604A4D"/>
    <w:rsid w:val="00604DE3"/>
    <w:rsid w:val="00613B3F"/>
    <w:rsid w:val="006165CB"/>
    <w:rsid w:val="00616640"/>
    <w:rsid w:val="0062534D"/>
    <w:rsid w:val="00641806"/>
    <w:rsid w:val="00651CC7"/>
    <w:rsid w:val="00665B32"/>
    <w:rsid w:val="00666B31"/>
    <w:rsid w:val="00667EC9"/>
    <w:rsid w:val="00671147"/>
    <w:rsid w:val="006749FC"/>
    <w:rsid w:val="00693001"/>
    <w:rsid w:val="006A4BFB"/>
    <w:rsid w:val="006B5463"/>
    <w:rsid w:val="006C11B7"/>
    <w:rsid w:val="006C432E"/>
    <w:rsid w:val="006D15CE"/>
    <w:rsid w:val="006E7449"/>
    <w:rsid w:val="006F2A6F"/>
    <w:rsid w:val="006F5BBD"/>
    <w:rsid w:val="00700A3E"/>
    <w:rsid w:val="00703D10"/>
    <w:rsid w:val="00710819"/>
    <w:rsid w:val="00713B02"/>
    <w:rsid w:val="007168F4"/>
    <w:rsid w:val="0071742A"/>
    <w:rsid w:val="0072286A"/>
    <w:rsid w:val="00722928"/>
    <w:rsid w:val="00727DB7"/>
    <w:rsid w:val="00732D0A"/>
    <w:rsid w:val="00743B39"/>
    <w:rsid w:val="00753558"/>
    <w:rsid w:val="00761777"/>
    <w:rsid w:val="00762CFB"/>
    <w:rsid w:val="007711DC"/>
    <w:rsid w:val="00773035"/>
    <w:rsid w:val="007803CD"/>
    <w:rsid w:val="00790B49"/>
    <w:rsid w:val="007A53C5"/>
    <w:rsid w:val="007A551D"/>
    <w:rsid w:val="007B1018"/>
    <w:rsid w:val="007B59C5"/>
    <w:rsid w:val="007C1065"/>
    <w:rsid w:val="007C1F07"/>
    <w:rsid w:val="007C3F10"/>
    <w:rsid w:val="007D13D7"/>
    <w:rsid w:val="007D3FEE"/>
    <w:rsid w:val="007E5950"/>
    <w:rsid w:val="007F21D4"/>
    <w:rsid w:val="007F2EEA"/>
    <w:rsid w:val="008007C9"/>
    <w:rsid w:val="00800F00"/>
    <w:rsid w:val="008022D6"/>
    <w:rsid w:val="00810A03"/>
    <w:rsid w:val="0082504C"/>
    <w:rsid w:val="00827BF0"/>
    <w:rsid w:val="00846675"/>
    <w:rsid w:val="00854E36"/>
    <w:rsid w:val="00856393"/>
    <w:rsid w:val="00861D9F"/>
    <w:rsid w:val="008660B5"/>
    <w:rsid w:val="008820CA"/>
    <w:rsid w:val="00883644"/>
    <w:rsid w:val="00891347"/>
    <w:rsid w:val="008A625A"/>
    <w:rsid w:val="008B4A26"/>
    <w:rsid w:val="008C1546"/>
    <w:rsid w:val="008C1DBB"/>
    <w:rsid w:val="008C53D0"/>
    <w:rsid w:val="008C5E63"/>
    <w:rsid w:val="008D0575"/>
    <w:rsid w:val="008D1E52"/>
    <w:rsid w:val="008D3532"/>
    <w:rsid w:val="008E2CAE"/>
    <w:rsid w:val="008E35B6"/>
    <w:rsid w:val="008E5F6B"/>
    <w:rsid w:val="008E7A9C"/>
    <w:rsid w:val="008F15D8"/>
    <w:rsid w:val="008F248B"/>
    <w:rsid w:val="008F567A"/>
    <w:rsid w:val="008F5734"/>
    <w:rsid w:val="00900936"/>
    <w:rsid w:val="0090377F"/>
    <w:rsid w:val="00905A9F"/>
    <w:rsid w:val="00906730"/>
    <w:rsid w:val="00907FC4"/>
    <w:rsid w:val="009123C5"/>
    <w:rsid w:val="00914221"/>
    <w:rsid w:val="00933904"/>
    <w:rsid w:val="009344FA"/>
    <w:rsid w:val="0093694C"/>
    <w:rsid w:val="00936E28"/>
    <w:rsid w:val="009378BD"/>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C7F02"/>
    <w:rsid w:val="009D234F"/>
    <w:rsid w:val="009E1018"/>
    <w:rsid w:val="009F0662"/>
    <w:rsid w:val="00A00F11"/>
    <w:rsid w:val="00A03061"/>
    <w:rsid w:val="00A03525"/>
    <w:rsid w:val="00A05BD2"/>
    <w:rsid w:val="00A3426C"/>
    <w:rsid w:val="00A4514F"/>
    <w:rsid w:val="00A4776D"/>
    <w:rsid w:val="00A47C79"/>
    <w:rsid w:val="00A52238"/>
    <w:rsid w:val="00A63DD2"/>
    <w:rsid w:val="00A66F97"/>
    <w:rsid w:val="00A70A46"/>
    <w:rsid w:val="00A919F3"/>
    <w:rsid w:val="00A94A92"/>
    <w:rsid w:val="00A9693F"/>
    <w:rsid w:val="00A96EBA"/>
    <w:rsid w:val="00AA7092"/>
    <w:rsid w:val="00AB3F9A"/>
    <w:rsid w:val="00AC4D8D"/>
    <w:rsid w:val="00AD6F9D"/>
    <w:rsid w:val="00AE4835"/>
    <w:rsid w:val="00AF0D18"/>
    <w:rsid w:val="00B05936"/>
    <w:rsid w:val="00B13E21"/>
    <w:rsid w:val="00B14E6E"/>
    <w:rsid w:val="00B2239F"/>
    <w:rsid w:val="00B24E2D"/>
    <w:rsid w:val="00B33CBE"/>
    <w:rsid w:val="00B37C99"/>
    <w:rsid w:val="00B40819"/>
    <w:rsid w:val="00B40A21"/>
    <w:rsid w:val="00B43C7E"/>
    <w:rsid w:val="00B447DB"/>
    <w:rsid w:val="00B468F9"/>
    <w:rsid w:val="00B65E9F"/>
    <w:rsid w:val="00B826D0"/>
    <w:rsid w:val="00B82A8E"/>
    <w:rsid w:val="00B83071"/>
    <w:rsid w:val="00B92F69"/>
    <w:rsid w:val="00B93325"/>
    <w:rsid w:val="00B9537E"/>
    <w:rsid w:val="00B969C1"/>
    <w:rsid w:val="00BB7AA0"/>
    <w:rsid w:val="00BD2EE8"/>
    <w:rsid w:val="00BD448A"/>
    <w:rsid w:val="00BE0710"/>
    <w:rsid w:val="00BE0CAB"/>
    <w:rsid w:val="00BE0E18"/>
    <w:rsid w:val="00BE2173"/>
    <w:rsid w:val="00BE50DC"/>
    <w:rsid w:val="00C013D2"/>
    <w:rsid w:val="00C2478B"/>
    <w:rsid w:val="00C31B41"/>
    <w:rsid w:val="00C36141"/>
    <w:rsid w:val="00C367B9"/>
    <w:rsid w:val="00C51BCD"/>
    <w:rsid w:val="00C61086"/>
    <w:rsid w:val="00C726C6"/>
    <w:rsid w:val="00C93DA5"/>
    <w:rsid w:val="00CB01F2"/>
    <w:rsid w:val="00CB60C8"/>
    <w:rsid w:val="00CB6D6A"/>
    <w:rsid w:val="00CC1831"/>
    <w:rsid w:val="00CD1274"/>
    <w:rsid w:val="00CD1509"/>
    <w:rsid w:val="00CD3804"/>
    <w:rsid w:val="00CD3A75"/>
    <w:rsid w:val="00CD6B8D"/>
    <w:rsid w:val="00CE399E"/>
    <w:rsid w:val="00CE4B52"/>
    <w:rsid w:val="00CF1097"/>
    <w:rsid w:val="00CF25BD"/>
    <w:rsid w:val="00CF3CE6"/>
    <w:rsid w:val="00CF58E8"/>
    <w:rsid w:val="00CF5A17"/>
    <w:rsid w:val="00CF6B01"/>
    <w:rsid w:val="00D068BE"/>
    <w:rsid w:val="00D135CC"/>
    <w:rsid w:val="00D255ED"/>
    <w:rsid w:val="00D324E9"/>
    <w:rsid w:val="00D57697"/>
    <w:rsid w:val="00D67042"/>
    <w:rsid w:val="00D751AF"/>
    <w:rsid w:val="00D762EB"/>
    <w:rsid w:val="00D77864"/>
    <w:rsid w:val="00D814E7"/>
    <w:rsid w:val="00D8218E"/>
    <w:rsid w:val="00D832E0"/>
    <w:rsid w:val="00D901D8"/>
    <w:rsid w:val="00D9441A"/>
    <w:rsid w:val="00DB15E8"/>
    <w:rsid w:val="00DB18B8"/>
    <w:rsid w:val="00DB6E55"/>
    <w:rsid w:val="00DD28F0"/>
    <w:rsid w:val="00DD2BFE"/>
    <w:rsid w:val="00DE05F2"/>
    <w:rsid w:val="00DE13B9"/>
    <w:rsid w:val="00DE5737"/>
    <w:rsid w:val="00DE658F"/>
    <w:rsid w:val="00DF3661"/>
    <w:rsid w:val="00E06294"/>
    <w:rsid w:val="00E21166"/>
    <w:rsid w:val="00E2133C"/>
    <w:rsid w:val="00E2597E"/>
    <w:rsid w:val="00E35E71"/>
    <w:rsid w:val="00E37079"/>
    <w:rsid w:val="00E37847"/>
    <w:rsid w:val="00E37F7E"/>
    <w:rsid w:val="00E402D3"/>
    <w:rsid w:val="00E63A8D"/>
    <w:rsid w:val="00E65506"/>
    <w:rsid w:val="00E74D1E"/>
    <w:rsid w:val="00E75632"/>
    <w:rsid w:val="00E84265"/>
    <w:rsid w:val="00E97203"/>
    <w:rsid w:val="00EA3C46"/>
    <w:rsid w:val="00EB01BD"/>
    <w:rsid w:val="00EB4806"/>
    <w:rsid w:val="00EC130F"/>
    <w:rsid w:val="00EC13E7"/>
    <w:rsid w:val="00ED518C"/>
    <w:rsid w:val="00ED78AF"/>
    <w:rsid w:val="00EF3422"/>
    <w:rsid w:val="00EF61A4"/>
    <w:rsid w:val="00F02FC1"/>
    <w:rsid w:val="00F20B5C"/>
    <w:rsid w:val="00F23F27"/>
    <w:rsid w:val="00F3075F"/>
    <w:rsid w:val="00F31B44"/>
    <w:rsid w:val="00F444DA"/>
    <w:rsid w:val="00F50F3A"/>
    <w:rsid w:val="00F57C1A"/>
    <w:rsid w:val="00F649D7"/>
    <w:rsid w:val="00F7349C"/>
    <w:rsid w:val="00F803DC"/>
    <w:rsid w:val="00F80ECD"/>
    <w:rsid w:val="00F845E0"/>
    <w:rsid w:val="00F85384"/>
    <w:rsid w:val="00F86C2B"/>
    <w:rsid w:val="00F910B2"/>
    <w:rsid w:val="00F95E7B"/>
    <w:rsid w:val="00F96B81"/>
    <w:rsid w:val="00F96BE8"/>
    <w:rsid w:val="00FA0443"/>
    <w:rsid w:val="00FC2ADA"/>
    <w:rsid w:val="00FC789A"/>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85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AA315-8896-45C8-AC8A-88C5A29A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15289</Words>
  <Characters>91740</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65</cp:revision>
  <cp:lastPrinted>2017-03-17T13:59:00Z</cp:lastPrinted>
  <dcterms:created xsi:type="dcterms:W3CDTF">2016-09-05T09:01:00Z</dcterms:created>
  <dcterms:modified xsi:type="dcterms:W3CDTF">2017-03-17T14:00:00Z</dcterms:modified>
</cp:coreProperties>
</file>