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UCHWAŁA Nr IV/34/18</w:t>
      </w: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RADY MIEJSKIEJ W IŁŻY</w:t>
      </w: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z dnia 28 grudnia 2018 r.</w:t>
      </w: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5726">
        <w:rPr>
          <w:rFonts w:ascii="Times New Roman" w:hAnsi="Times New Roman" w:cs="Times New Roman"/>
          <w:b/>
          <w:bCs/>
          <w:sz w:val="24"/>
          <w:szCs w:val="24"/>
        </w:rPr>
        <w:t>w sprawie: Wieloletniej Prognozy Finansowej Gminy Iłża na lata 2019 – 2026.</w:t>
      </w: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      Na podstawie art. 18 ust. 2 pkt 15 ustawy z dnia 8 marca 1990 r. o samorządzie gminnym  (Dz.U. z 2018 r. poz.994 z </w:t>
      </w:r>
      <w:proofErr w:type="spellStart"/>
      <w:r w:rsidRPr="000F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726">
        <w:rPr>
          <w:rFonts w:ascii="Times New Roman" w:hAnsi="Times New Roman" w:cs="Times New Roman"/>
          <w:sz w:val="24"/>
          <w:szCs w:val="24"/>
        </w:rPr>
        <w:t xml:space="preserve">. zm.) oraz art. 228 i art. 230, ust 6 ustawy z dnia 27 sierpnia 2009 o finansach publicznych (Dz. U. z 2017r, poz. 2077 z </w:t>
      </w:r>
      <w:proofErr w:type="spellStart"/>
      <w:r w:rsidRPr="000F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726">
        <w:rPr>
          <w:rFonts w:ascii="Times New Roman" w:hAnsi="Times New Roman" w:cs="Times New Roman"/>
          <w:sz w:val="24"/>
          <w:szCs w:val="24"/>
        </w:rPr>
        <w:t xml:space="preserve">. zm.) </w:t>
      </w:r>
      <w:r w:rsidRPr="000F5726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</w:t>
      </w: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§ 1</w:t>
      </w:r>
    </w:p>
    <w:p w:rsidR="000F5726" w:rsidRPr="000F5726" w:rsidRDefault="000F5726" w:rsidP="000F5726">
      <w:pPr>
        <w:widowControl w:val="0"/>
        <w:tabs>
          <w:tab w:val="left" w:pos="170"/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1.Uchwala  Wieloletnią Prognozę Finansową Gminy Iłża na lata 2019 - 2026 zgodnie z Załącznikiem nr 1 do  niniejszej uchwały.</w:t>
      </w:r>
    </w:p>
    <w:p w:rsidR="000F5726" w:rsidRPr="000F5726" w:rsidRDefault="000F5726" w:rsidP="000F5726">
      <w:pPr>
        <w:widowControl w:val="0"/>
        <w:tabs>
          <w:tab w:val="left" w:pos="198"/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ind w:left="198" w:hanging="198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2.Określa wykaz przedsięwzięć wieloletnich na lata 2019-2022 zgodnie z Załącznikiem nr 2 do niniejszej uchwały.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3.Upoważnia  Burmistrza do: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 1)  zaciągania zobowiązań związanych z realizacją przedsięwzięć określonych w ust.2;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 2)  zaciągania zobowiązań z tytułu umów, których realizacja w roku budżetowym i w latach następnych jest niezbędna dla zapewnienia ciągłości działania jednostki i z których wynikające płatności wykraczają poza rok budżetowy.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 3) przekazywania upoważnień kierownikom jednostek organizacyjnych gminy do zaciągania zobowiązań z tytułu umów, których realizacja w roku budżetowym i latach następnych jest niezbędna dla zapewnienia ciągłości działania jednostki i z których wynikające płatności wykraczają poza rok budżetowy.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726" w:rsidRPr="000F5726" w:rsidRDefault="000F5726" w:rsidP="000F572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§ 2</w:t>
      </w:r>
    </w:p>
    <w:p w:rsidR="000F5726" w:rsidRPr="000F5726" w:rsidRDefault="000F5726" w:rsidP="000F5726">
      <w:pPr>
        <w:widowControl w:val="0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Wykonanie uchwały powierza  Burmistrzowi.</w:t>
      </w:r>
    </w:p>
    <w:p w:rsidR="000F5726" w:rsidRPr="000F5726" w:rsidRDefault="000F5726" w:rsidP="000F5726">
      <w:pPr>
        <w:widowControl w:val="0"/>
        <w:numPr>
          <w:ilvl w:val="0"/>
          <w:numId w:val="1"/>
        </w:numPr>
        <w:tabs>
          <w:tab w:val="left" w:pos="368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Traci moc uchwała Rady Miejskiej w Iłży nr XLIV/251/17 z dnia 13.12.2017r w sprawie Wieloletniej Prognozy Finansowej Gminy Iłża na lata 2018-2026 wraz ze zmianami.</w:t>
      </w:r>
    </w:p>
    <w:p w:rsidR="000F5726" w:rsidRPr="000F5726" w:rsidRDefault="000F5726" w:rsidP="000F5726">
      <w:pPr>
        <w:widowControl w:val="0"/>
        <w:numPr>
          <w:ilvl w:val="0"/>
          <w:numId w:val="1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>Uchwała wchodzi w życie z dniem 1 stycznia 2019 roku.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Przewodnicząca Rady Miejskiej</w:t>
      </w:r>
    </w:p>
    <w:p w:rsidR="000F5726" w:rsidRPr="000F5726" w:rsidRDefault="000F5726" w:rsidP="000F5726">
      <w:pPr>
        <w:widowControl w:val="0"/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Agnieszka </w:t>
      </w:r>
      <w:proofErr w:type="spellStart"/>
      <w:r w:rsidRPr="000F5726">
        <w:rPr>
          <w:rFonts w:ascii="Times New Roman" w:hAnsi="Times New Roman" w:cs="Times New Roman"/>
          <w:sz w:val="24"/>
          <w:szCs w:val="24"/>
        </w:rPr>
        <w:t>Okruta</w:t>
      </w:r>
      <w:proofErr w:type="spellEnd"/>
    </w:p>
    <w:p w:rsidR="000F5726" w:rsidRPr="000F5726" w:rsidRDefault="000F5726" w:rsidP="000F5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CA" w:rsidRDefault="001031CA">
      <w:bookmarkStart w:id="0" w:name="_GoBack"/>
      <w:bookmarkEnd w:id="0"/>
    </w:p>
    <w:sectPr w:rsidR="001031CA" w:rsidSect="00C00B0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26"/>
    <w:rsid w:val="000F5726"/>
    <w:rsid w:val="0010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088A-916E-4D04-B319-574A2A0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2019-01-04T11:48:00Z</dcterms:created>
  <dcterms:modified xsi:type="dcterms:W3CDTF">2019-01-04T11:48:00Z</dcterms:modified>
</cp:coreProperties>
</file>